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44E78" w14:textId="77777777" w:rsidR="007E458F" w:rsidRDefault="00BD5DD6">
      <w:pPr>
        <w:jc w:val="center"/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945D6FD" wp14:editId="07558EF1">
            <wp:simplePos x="0" y="0"/>
            <wp:positionH relativeFrom="margin">
              <wp:posOffset>115570</wp:posOffset>
            </wp:positionH>
            <wp:positionV relativeFrom="margin">
              <wp:posOffset>86360</wp:posOffset>
            </wp:positionV>
            <wp:extent cx="1908810" cy="1080770"/>
            <wp:effectExtent l="0" t="0" r="0" b="5080"/>
            <wp:wrapSquare wrapText="bothSides"/>
            <wp:docPr id="1" name="Image 1" descr="LogoCAS2-RF-AE-Co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AS2-RF-AE-Cou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033C5F" w14:textId="77777777" w:rsidR="007E458F" w:rsidRDefault="007E458F"/>
    <w:p w14:paraId="5B2FB5C4" w14:textId="77777777" w:rsidR="007E458F" w:rsidRDefault="007E458F"/>
    <w:p w14:paraId="505D1551" w14:textId="77777777" w:rsidR="007E458F" w:rsidRDefault="007E458F"/>
    <w:p w14:paraId="1E079A99" w14:textId="77777777" w:rsidR="007E458F" w:rsidRDefault="007E458F"/>
    <w:p w14:paraId="24C28EB7" w14:textId="77777777" w:rsidR="007E458F" w:rsidRDefault="007E458F"/>
    <w:p w14:paraId="56E9BF9F" w14:textId="77777777" w:rsidR="007E458F" w:rsidRDefault="007E458F"/>
    <w:p w14:paraId="606918FE" w14:textId="77777777" w:rsidR="007E458F" w:rsidRDefault="007E458F">
      <w:pPr>
        <w:jc w:val="center"/>
        <w:rPr>
          <w:b/>
          <w:bCs/>
          <w:sz w:val="36"/>
          <w:szCs w:val="36"/>
        </w:rPr>
      </w:pPr>
    </w:p>
    <w:p w14:paraId="3AF0A722" w14:textId="77777777" w:rsidR="00BD5DD6" w:rsidRDefault="00BD5DD6">
      <w:pPr>
        <w:jc w:val="center"/>
        <w:rPr>
          <w:b/>
          <w:bCs/>
          <w:sz w:val="36"/>
          <w:szCs w:val="36"/>
        </w:rPr>
      </w:pPr>
    </w:p>
    <w:p w14:paraId="1E2EEFAE" w14:textId="77777777" w:rsidR="00E96CEA" w:rsidRDefault="007B1C6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Cadre de réponse</w:t>
      </w:r>
      <w:r w:rsidR="000D7A9F">
        <w:rPr>
          <w:b/>
          <w:bCs/>
          <w:sz w:val="36"/>
          <w:szCs w:val="36"/>
        </w:rPr>
        <w:t xml:space="preserve"> et éléments attendus </w:t>
      </w:r>
    </w:p>
    <w:p w14:paraId="3D489B8B" w14:textId="185208F9" w:rsidR="007E458F" w:rsidRDefault="000D7A9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dans l’offre technique</w:t>
      </w:r>
    </w:p>
    <w:p w14:paraId="2583F552" w14:textId="77777777" w:rsidR="009A6704" w:rsidRDefault="009A6704">
      <w:pPr>
        <w:jc w:val="center"/>
        <w:rPr>
          <w:b/>
          <w:bCs/>
          <w:sz w:val="36"/>
          <w:szCs w:val="36"/>
        </w:rPr>
      </w:pPr>
    </w:p>
    <w:p w14:paraId="52670BC0" w14:textId="77777777" w:rsidR="009A6704" w:rsidRDefault="009A6704">
      <w:pPr>
        <w:jc w:val="center"/>
        <w:rPr>
          <w:b/>
          <w:bCs/>
          <w:sz w:val="36"/>
          <w:szCs w:val="36"/>
        </w:rPr>
      </w:pPr>
    </w:p>
    <w:p w14:paraId="563AB118" w14:textId="77777777" w:rsidR="007E458F" w:rsidRDefault="007E458F">
      <w:pPr>
        <w:jc w:val="center"/>
        <w:rPr>
          <w:b/>
          <w:bCs/>
          <w:sz w:val="36"/>
          <w:szCs w:val="36"/>
        </w:rPr>
      </w:pPr>
    </w:p>
    <w:p w14:paraId="24A8D896" w14:textId="77777777" w:rsidR="007E458F" w:rsidRDefault="007E45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7C89B76C" w14:textId="28711B9A" w:rsidR="00D808B7" w:rsidRDefault="00D808B7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</w:t>
      </w:r>
      <w:r w:rsidR="00110A5F">
        <w:rPr>
          <w:b/>
          <w:bCs/>
          <w:sz w:val="36"/>
          <w:szCs w:val="36"/>
        </w:rPr>
        <w:t>5</w:t>
      </w:r>
      <w:r>
        <w:rPr>
          <w:b/>
          <w:bCs/>
          <w:sz w:val="36"/>
          <w:szCs w:val="36"/>
        </w:rPr>
        <w:t>S</w:t>
      </w:r>
      <w:r w:rsidR="00110A5F">
        <w:rPr>
          <w:b/>
          <w:bCs/>
          <w:sz w:val="36"/>
          <w:szCs w:val="36"/>
        </w:rPr>
        <w:t>0</w:t>
      </w:r>
      <w:r>
        <w:rPr>
          <w:b/>
          <w:bCs/>
          <w:sz w:val="36"/>
          <w:szCs w:val="36"/>
        </w:rPr>
        <w:t>08</w:t>
      </w:r>
    </w:p>
    <w:p w14:paraId="4A4EAEA2" w14:textId="77777777" w:rsidR="00D21DF3" w:rsidRDefault="00D21DF3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D21DF3">
        <w:rPr>
          <w:b/>
          <w:bCs/>
          <w:sz w:val="32"/>
          <w:szCs w:val="32"/>
        </w:rPr>
        <w:t>SURVEILLANCE DE LA QUALITE DES EAUX CONTINENTALES</w:t>
      </w:r>
    </w:p>
    <w:p w14:paraId="3DF67C5E" w14:textId="77777777" w:rsidR="00717D37" w:rsidRPr="00D21DF3" w:rsidRDefault="00717D37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14:paraId="478E5531" w14:textId="77777777" w:rsidR="00D808B7" w:rsidRDefault="007A79CC" w:rsidP="00D80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Prélèvements et Analyses </w:t>
      </w:r>
      <w:r w:rsidR="00D808B7">
        <w:rPr>
          <w:b/>
          <w:bCs/>
          <w:sz w:val="36"/>
          <w:szCs w:val="36"/>
        </w:rPr>
        <w:t xml:space="preserve">physico-chimiques </w:t>
      </w:r>
    </w:p>
    <w:p w14:paraId="3A67188F" w14:textId="77777777" w:rsidR="00315FE1" w:rsidRDefault="00D808B7" w:rsidP="00D80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sur cours d’eau</w:t>
      </w:r>
    </w:p>
    <w:p w14:paraId="20260509" w14:textId="77777777" w:rsidR="000D7A9F" w:rsidRDefault="000D7A9F" w:rsidP="00D80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Lots 2 à 5</w:t>
      </w:r>
    </w:p>
    <w:p w14:paraId="3F75FB41" w14:textId="77777777" w:rsidR="00414292" w:rsidRDefault="00414292" w:rsidP="00D80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6D9BF100" w14:textId="77777777" w:rsidR="007E458F" w:rsidRDefault="007E458F"/>
    <w:p w14:paraId="127978D3" w14:textId="77777777" w:rsidR="00AE40E6" w:rsidRDefault="00AE40E6">
      <w:r>
        <w:br w:type="page"/>
      </w:r>
    </w:p>
    <w:p w14:paraId="591CF8D0" w14:textId="77777777" w:rsidR="000D7A9F" w:rsidRDefault="000D7A9F"/>
    <w:p w14:paraId="47822C50" w14:textId="77777777" w:rsidR="000D7A9F" w:rsidRPr="00F713D4" w:rsidRDefault="000D7A9F" w:rsidP="000D7A9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221C7F">
        <w:rPr>
          <w:rFonts w:eastAsiaTheme="minorEastAsia"/>
          <w:b/>
        </w:rPr>
        <w:t>La</w:t>
      </w:r>
      <w:r w:rsidRPr="00F713D4">
        <w:rPr>
          <w:rFonts w:eastAsiaTheme="minorEastAsia"/>
          <w:b/>
        </w:rPr>
        <w:t xml:space="preserve"> proposition technique </w:t>
      </w:r>
      <w:r w:rsidRPr="00F713D4">
        <w:rPr>
          <w:rFonts w:eastAsiaTheme="minorEastAsia"/>
        </w:rPr>
        <w:t xml:space="preserve">précisera pour chaque lot les dispositions qui seront prises par le candidat pour une exécution de la prestation (éléments </w:t>
      </w:r>
      <w:r>
        <w:rPr>
          <w:rFonts w:eastAsiaTheme="minorEastAsia"/>
        </w:rPr>
        <w:t>listés également dans le CCTP sous forme d’</w:t>
      </w:r>
      <w:r w:rsidRPr="00F713D4">
        <w:rPr>
          <w:rFonts w:eastAsiaTheme="minorEastAsia"/>
        </w:rPr>
        <w:t>encadrés) et notamment :</w:t>
      </w:r>
    </w:p>
    <w:p w14:paraId="67EAD05A" w14:textId="77777777" w:rsidR="000D7A9F" w:rsidRPr="00F713D4" w:rsidRDefault="000D7A9F" w:rsidP="000D7A9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3647FDFD" w14:textId="5DBE4475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1- </w:t>
      </w:r>
      <w:r w:rsidR="000D7A9F" w:rsidRPr="00CB25E5">
        <w:rPr>
          <w:rFonts w:eastAsiaTheme="minorEastAsia"/>
        </w:rPr>
        <w:t>l’annexe 8</w:t>
      </w:r>
      <w:r w:rsidR="000D7A9F" w:rsidRPr="00F713D4">
        <w:rPr>
          <w:rFonts w:eastAsiaTheme="minorEastAsia"/>
        </w:rPr>
        <w:t xml:space="preserve"> dûment renseignée des caractéristiques analytiques de chaque paramètre ainsi que de la liste des paramètres complémentaires proposés par le candidat.</w:t>
      </w:r>
      <w:r w:rsidR="000D7A9F" w:rsidRPr="00F713D4">
        <w:rPr>
          <w:rFonts w:ascii="Times New Roman" w:eastAsiaTheme="minorEastAsia" w:hAnsi="Times New Roman" w:cs="Times New Roman"/>
        </w:rPr>
        <w:t xml:space="preserve"> </w:t>
      </w:r>
      <w:r w:rsidR="000D7A9F" w:rsidRPr="00F713D4">
        <w:rPr>
          <w:rFonts w:eastAsiaTheme="minorEastAsia"/>
        </w:rPr>
        <w:t>Chaque candidat devra transmettre ce tableau sur support informatique pour chaque lot qu’il présente</w:t>
      </w:r>
      <w:r w:rsidR="003A56EC">
        <w:rPr>
          <w:rFonts w:eastAsiaTheme="minorEastAsia"/>
        </w:rPr>
        <w:t xml:space="preserve"> </w:t>
      </w:r>
      <w:r w:rsidR="000D7A9F" w:rsidRPr="00F713D4">
        <w:rPr>
          <w:rFonts w:eastAsiaTheme="minorEastAsia"/>
        </w:rPr>
        <w:t>;</w:t>
      </w:r>
    </w:p>
    <w:p w14:paraId="02E79EF7" w14:textId="334F8993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2- </w:t>
      </w:r>
      <w:r w:rsidR="000D7A9F" w:rsidRPr="00F713D4">
        <w:rPr>
          <w:rFonts w:eastAsiaTheme="minorEastAsia"/>
        </w:rPr>
        <w:t>un tableau indiquant, pour chaque paramètre / substance, l’ensemble des éléments techniques liés à la phase analytique et à l’expression des résultats, ainsi qu’à la liste complémentaire des substances ;</w:t>
      </w:r>
    </w:p>
    <w:p w14:paraId="0ACA2B39" w14:textId="594A1207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3- </w:t>
      </w:r>
      <w:r w:rsidR="000D7A9F" w:rsidRPr="00F713D4">
        <w:rPr>
          <w:rFonts w:eastAsiaTheme="minorEastAsia"/>
        </w:rPr>
        <w:t>une note technique présentant les différentes phases (prétraitement, identification et quantification) de l’analyse pour chaque run analytique ;</w:t>
      </w:r>
    </w:p>
    <w:p w14:paraId="08E8D3BF" w14:textId="382B6C5C" w:rsidR="000D7A9F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4- </w:t>
      </w:r>
      <w:r w:rsidR="000D7A9F" w:rsidRPr="00F713D4">
        <w:rPr>
          <w:rFonts w:eastAsiaTheme="minorEastAsia"/>
        </w:rPr>
        <w:t>le protocole sur les « blancs de filtration » et « blancs de terrain », leur fréquence et les paramètres à cibler en priorité ;</w:t>
      </w:r>
    </w:p>
    <w:p w14:paraId="09A63BE0" w14:textId="243FE539" w:rsidR="00344DD9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bookmarkStart w:id="0" w:name="_Hlk197362654"/>
      <w:r>
        <w:rPr>
          <w:rFonts w:eastAsiaTheme="minorEastAsia"/>
        </w:rPr>
        <w:t>5- le mode de calcul de la somme pour les paramètres « somme » ;</w:t>
      </w:r>
    </w:p>
    <w:bookmarkEnd w:id="0"/>
    <w:p w14:paraId="67100D08" w14:textId="1DB571D4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6- </w:t>
      </w:r>
      <w:r w:rsidR="000D7A9F" w:rsidRPr="00F713D4">
        <w:rPr>
          <w:rFonts w:eastAsiaTheme="minorEastAsia"/>
        </w:rPr>
        <w:t>les éléments de dialogue et de définition des responsabilités réciproques entre le prestataire des opérations de prélèvements</w:t>
      </w:r>
      <w:r w:rsidR="006F18A1">
        <w:rPr>
          <w:rFonts w:eastAsiaTheme="minorEastAsia"/>
        </w:rPr>
        <w:t xml:space="preserve"> si les prélèvements sont réalisés par un autre prestataire</w:t>
      </w:r>
      <w:r w:rsidR="000D7A9F" w:rsidRPr="00F713D4">
        <w:rPr>
          <w:rFonts w:eastAsiaTheme="minorEastAsia"/>
        </w:rPr>
        <w:t xml:space="preserve"> et le candidat ;</w:t>
      </w:r>
    </w:p>
    <w:p w14:paraId="6DD0E7DD" w14:textId="022420F9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7- </w:t>
      </w:r>
      <w:r w:rsidR="000D7A9F" w:rsidRPr="00F713D4">
        <w:rPr>
          <w:rFonts w:eastAsiaTheme="minorEastAsia"/>
        </w:rPr>
        <w:t xml:space="preserve">une procédure détaillée permettant de gérer, dans des conditions optimales, les instructions, les liens et échanges d’informations entre le(s) préleveur(s) et le </w:t>
      </w:r>
      <w:r w:rsidR="006F18A1">
        <w:rPr>
          <w:rFonts w:eastAsiaTheme="minorEastAsia"/>
        </w:rPr>
        <w:t>laboratoire</w:t>
      </w:r>
      <w:r w:rsidR="000D7A9F" w:rsidRPr="00F713D4">
        <w:rPr>
          <w:rFonts w:eastAsiaTheme="minorEastAsia"/>
        </w:rPr>
        <w:t xml:space="preserve"> (+ fiche de coordination Laboratoire/préleveurs)</w:t>
      </w:r>
      <w:r w:rsidR="00414292">
        <w:rPr>
          <w:rFonts w:eastAsiaTheme="minorEastAsia"/>
        </w:rPr>
        <w:t xml:space="preserve"> </w:t>
      </w:r>
      <w:r w:rsidR="000D7A9F" w:rsidRPr="00F713D4">
        <w:rPr>
          <w:rFonts w:eastAsiaTheme="minorEastAsia"/>
        </w:rPr>
        <w:t>;</w:t>
      </w:r>
    </w:p>
    <w:p w14:paraId="025BFB2E" w14:textId="284C4468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8- </w:t>
      </w:r>
      <w:r w:rsidR="000D7A9F" w:rsidRPr="00F713D4">
        <w:rPr>
          <w:rFonts w:eastAsiaTheme="minorEastAsia"/>
        </w:rPr>
        <w:t>les procédures mises en place pour l’habilitation « prélèvement » des personnels et contrôle de terrain (audit interne) ;</w:t>
      </w:r>
    </w:p>
    <w:p w14:paraId="1DBFCAC9" w14:textId="5A6D236A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9- </w:t>
      </w:r>
      <w:r w:rsidR="000D7A9F" w:rsidRPr="00F713D4">
        <w:rPr>
          <w:rFonts w:eastAsiaTheme="minorEastAsia"/>
        </w:rPr>
        <w:t xml:space="preserve">un exemple de rapport </w:t>
      </w:r>
      <w:r w:rsidRPr="00F713D4">
        <w:rPr>
          <w:rFonts w:eastAsiaTheme="minorEastAsia"/>
        </w:rPr>
        <w:t>à la suite d’une</w:t>
      </w:r>
      <w:r w:rsidR="000D7A9F" w:rsidRPr="00F713D4">
        <w:rPr>
          <w:rFonts w:eastAsiaTheme="minorEastAsia"/>
        </w:rPr>
        <w:t xml:space="preserve"> campagne mensuelle de prélèvements ;</w:t>
      </w:r>
    </w:p>
    <w:p w14:paraId="61D347E7" w14:textId="0171EE96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10- </w:t>
      </w:r>
      <w:r w:rsidR="000D7A9F" w:rsidRPr="00F713D4">
        <w:rPr>
          <w:rFonts w:eastAsiaTheme="minorEastAsia"/>
        </w:rPr>
        <w:t>la procédure mise en place pour la gestion des plannings d’intervention (exemple de planning + moyen pour la diffusion de l’information) ;</w:t>
      </w:r>
    </w:p>
    <w:p w14:paraId="017A5352" w14:textId="0E8625FF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11- </w:t>
      </w:r>
      <w:r w:rsidR="000D7A9F" w:rsidRPr="00F713D4">
        <w:rPr>
          <w:rFonts w:eastAsiaTheme="minorEastAsia"/>
        </w:rPr>
        <w:t>la procédure de conditionnement des échantillons et de leur acheminement au laboratoire chargé des analyses. Les frais inhérents au transport des échantillons seront à la charge du titulaire ;</w:t>
      </w:r>
    </w:p>
    <w:p w14:paraId="4CDB2191" w14:textId="4BB80696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12- </w:t>
      </w:r>
      <w:r w:rsidR="000D7A9F" w:rsidRPr="00F713D4">
        <w:rPr>
          <w:rFonts w:eastAsiaTheme="minorEastAsia"/>
        </w:rPr>
        <w:t>les moyens de conservation mis en œuvre depuis la réalisation du prélèvement jusqu’à la remise des échantillons au laboratoire ;</w:t>
      </w:r>
    </w:p>
    <w:p w14:paraId="0DA39B09" w14:textId="2C9C6055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13- </w:t>
      </w:r>
      <w:r w:rsidR="000D7A9F" w:rsidRPr="00F713D4">
        <w:rPr>
          <w:rFonts w:eastAsiaTheme="minorEastAsia"/>
        </w:rPr>
        <w:t>la procédure qualité sur la prestation de prélèvement y compris les éléments liés à l’entretien des matériels de mesures in situ ;</w:t>
      </w:r>
    </w:p>
    <w:p w14:paraId="587F61AA" w14:textId="57C71E79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14- </w:t>
      </w:r>
      <w:r w:rsidR="000D7A9F" w:rsidRPr="00F713D4">
        <w:rPr>
          <w:rFonts w:eastAsiaTheme="minorEastAsia"/>
        </w:rPr>
        <w:t>les moyens mis en œuvre pour s’assurer de l’absence de contamination du matériel utilisé</w:t>
      </w:r>
      <w:r w:rsidR="00414292">
        <w:rPr>
          <w:rFonts w:eastAsiaTheme="minorEastAsia"/>
        </w:rPr>
        <w:t xml:space="preserve"> </w:t>
      </w:r>
      <w:r w:rsidR="000D7A9F" w:rsidRPr="00F713D4">
        <w:rPr>
          <w:rFonts w:eastAsiaTheme="minorEastAsia"/>
        </w:rPr>
        <w:t>;</w:t>
      </w:r>
    </w:p>
    <w:p w14:paraId="29D295D8" w14:textId="47C454DC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15- </w:t>
      </w:r>
      <w:r w:rsidR="000D7A9F" w:rsidRPr="00F713D4">
        <w:rPr>
          <w:rFonts w:eastAsiaTheme="minorEastAsia"/>
        </w:rPr>
        <w:t>la quantité minimale de matière fraîche à échantillonner pour les sédiments</w:t>
      </w:r>
      <w:r w:rsidR="00414292">
        <w:rPr>
          <w:rFonts w:eastAsiaTheme="minorEastAsia"/>
        </w:rPr>
        <w:t xml:space="preserve"> </w:t>
      </w:r>
      <w:r w:rsidR="000D7A9F" w:rsidRPr="00F713D4">
        <w:rPr>
          <w:rFonts w:eastAsiaTheme="minorEastAsia"/>
        </w:rPr>
        <w:t>;</w:t>
      </w:r>
    </w:p>
    <w:p w14:paraId="0ECB4634" w14:textId="4B21C7C3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16- </w:t>
      </w:r>
      <w:r w:rsidR="000D7A9F" w:rsidRPr="00F713D4">
        <w:rPr>
          <w:rFonts w:eastAsiaTheme="minorEastAsia"/>
        </w:rPr>
        <w:t>la procédure proposée par le candidat pour la validation et la confirmation des résultats ;</w:t>
      </w:r>
    </w:p>
    <w:p w14:paraId="2750FE5A" w14:textId="20415CA7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17- </w:t>
      </w:r>
      <w:r w:rsidR="000D7A9F" w:rsidRPr="00F713D4">
        <w:rPr>
          <w:rFonts w:eastAsiaTheme="minorEastAsia"/>
        </w:rPr>
        <w:t xml:space="preserve">la procédure mise en place pour réaliser différents contrôles en amont de l’envoi des fichiers au </w:t>
      </w:r>
      <w:r w:rsidR="006F18A1">
        <w:rPr>
          <w:rFonts w:eastAsiaTheme="minorEastAsia"/>
        </w:rPr>
        <w:t>titulaire du lot 1</w:t>
      </w:r>
      <w:r w:rsidR="000D7A9F" w:rsidRPr="00F713D4">
        <w:rPr>
          <w:rFonts w:eastAsiaTheme="minorEastAsia"/>
        </w:rPr>
        <w:t> ;</w:t>
      </w:r>
    </w:p>
    <w:p w14:paraId="693A84C8" w14:textId="684E2612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18- </w:t>
      </w:r>
      <w:r w:rsidR="000D7A9F" w:rsidRPr="00F713D4">
        <w:rPr>
          <w:rFonts w:eastAsiaTheme="minorEastAsia"/>
        </w:rPr>
        <w:t xml:space="preserve">les résultats des essais </w:t>
      </w:r>
      <w:proofErr w:type="spellStart"/>
      <w:r w:rsidR="000D7A9F" w:rsidRPr="00F713D4">
        <w:rPr>
          <w:rFonts w:eastAsiaTheme="minorEastAsia"/>
        </w:rPr>
        <w:t>interlaboratoires</w:t>
      </w:r>
      <w:proofErr w:type="spellEnd"/>
      <w:r w:rsidR="000D7A9F" w:rsidRPr="00F713D4">
        <w:rPr>
          <w:rFonts w:eastAsiaTheme="minorEastAsia"/>
        </w:rPr>
        <w:t> ;</w:t>
      </w:r>
    </w:p>
    <w:p w14:paraId="0504CE71" w14:textId="5A0F4AC6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19- </w:t>
      </w:r>
      <w:r w:rsidR="000D7A9F" w:rsidRPr="00F713D4">
        <w:rPr>
          <w:rFonts w:eastAsiaTheme="minorEastAsia"/>
        </w:rPr>
        <w:t>les moyens mis en œuvre pour assurer la sécurité des opérateurs (EPI, …)</w:t>
      </w:r>
      <w:r w:rsidR="00414292">
        <w:rPr>
          <w:rFonts w:eastAsiaTheme="minorEastAsia"/>
        </w:rPr>
        <w:t> ;</w:t>
      </w:r>
    </w:p>
    <w:p w14:paraId="022793D6" w14:textId="4C70E9F7" w:rsidR="002A2942" w:rsidRDefault="00344DD9" w:rsidP="002A2942">
      <w:pPr>
        <w:pStyle w:val="Par1"/>
        <w:numPr>
          <w:ilvl w:val="0"/>
          <w:numId w:val="5"/>
        </w:numPr>
        <w:rPr>
          <w:rFonts w:eastAsiaTheme="minorEastAsia"/>
        </w:rPr>
      </w:pPr>
      <w:bookmarkStart w:id="1" w:name="_Hlk201834390"/>
      <w:r w:rsidRPr="00F4063D">
        <w:rPr>
          <w:rFonts w:eastAsiaTheme="minorEastAsia"/>
        </w:rPr>
        <w:t xml:space="preserve">20- </w:t>
      </w:r>
      <w:r w:rsidR="004771FB" w:rsidRPr="00F4063D">
        <w:rPr>
          <w:rFonts w:eastAsiaTheme="minorEastAsia"/>
        </w:rPr>
        <w:t>les mesures mises en place pour exécuter le marché en terme de performance environnementale</w:t>
      </w:r>
      <w:r w:rsidR="00F4063D" w:rsidRPr="00F4063D">
        <w:rPr>
          <w:rFonts w:eastAsiaTheme="minorEastAsia"/>
        </w:rPr>
        <w:t xml:space="preserve"> (par exemple : </w:t>
      </w:r>
      <w:r w:rsidR="00F4063D" w:rsidRPr="00F4063D">
        <w:rPr>
          <w:rFonts w:eastAsiaTheme="minorEastAsia"/>
          <w:bCs/>
        </w:rPr>
        <w:t xml:space="preserve">limiter la pollution ainsi que les gaz à effet de </w:t>
      </w:r>
      <w:proofErr w:type="gramStart"/>
      <w:r w:rsidR="00F4063D" w:rsidRPr="00F4063D">
        <w:rPr>
          <w:rFonts w:eastAsiaTheme="minorEastAsia"/>
          <w:bCs/>
        </w:rPr>
        <w:t>serre,  carbone</w:t>
      </w:r>
      <w:proofErr w:type="gramEnd"/>
      <w:r w:rsidR="00F4063D" w:rsidRPr="00F4063D">
        <w:rPr>
          <w:rFonts w:eastAsiaTheme="minorEastAsia"/>
          <w:bCs/>
        </w:rPr>
        <w:t xml:space="preserve">, CO 2, méthane... par le biais de l’organisation des prestations, </w:t>
      </w:r>
      <w:r w:rsidR="002A2942">
        <w:rPr>
          <w:rFonts w:eastAsiaTheme="minorEastAsia"/>
          <w:bCs/>
        </w:rPr>
        <w:t xml:space="preserve">le transport, activités de laboratoire, </w:t>
      </w:r>
      <w:r w:rsidR="00F4063D" w:rsidRPr="00F4063D">
        <w:rPr>
          <w:rFonts w:eastAsiaTheme="minorEastAsia"/>
          <w:bCs/>
        </w:rPr>
        <w:t>gestion des déchets, etc.</w:t>
      </w:r>
      <w:r w:rsidR="004771FB" w:rsidRPr="00F4063D">
        <w:rPr>
          <w:rFonts w:eastAsiaTheme="minorEastAsia"/>
        </w:rPr>
        <w:t xml:space="preserve"> </w:t>
      </w:r>
      <w:r w:rsidR="002A2942">
        <w:rPr>
          <w:rFonts w:eastAsiaTheme="minorEastAsia"/>
        </w:rPr>
        <w:t xml:space="preserve">). </w:t>
      </w:r>
    </w:p>
    <w:p w14:paraId="035223EB" w14:textId="376A5CCA" w:rsidR="002A2942" w:rsidRPr="003F1DAA" w:rsidRDefault="002A2942" w:rsidP="002A2942">
      <w:pPr>
        <w:pStyle w:val="Par1"/>
        <w:numPr>
          <w:ilvl w:val="0"/>
          <w:numId w:val="5"/>
        </w:numPr>
        <w:rPr>
          <w:bCs/>
        </w:rPr>
      </w:pPr>
      <w:r>
        <w:rPr>
          <w:rFonts w:eastAsiaTheme="minorEastAsia"/>
        </w:rPr>
        <w:t>E</w:t>
      </w:r>
      <w:r w:rsidR="004771FB" w:rsidRPr="00F4063D">
        <w:rPr>
          <w:rFonts w:eastAsiaTheme="minorEastAsia"/>
        </w:rPr>
        <w:t xml:space="preserve">t </w:t>
      </w:r>
      <w:r w:rsidR="00F4063D" w:rsidRPr="00F4063D">
        <w:rPr>
          <w:rFonts w:eastAsiaTheme="minorEastAsia"/>
        </w:rPr>
        <w:t xml:space="preserve">les mesures mises en place pour exécuter le marché en terme de performance </w:t>
      </w:r>
      <w:proofErr w:type="gramStart"/>
      <w:r w:rsidR="004771FB" w:rsidRPr="00F4063D">
        <w:rPr>
          <w:rFonts w:eastAsiaTheme="minorEastAsia"/>
        </w:rPr>
        <w:t>sociale  (</w:t>
      </w:r>
      <w:proofErr w:type="gramEnd"/>
      <w:r w:rsidR="004771FB" w:rsidRPr="00F4063D">
        <w:rPr>
          <w:rFonts w:eastAsiaTheme="minorEastAsia"/>
        </w:rPr>
        <w:t xml:space="preserve">par exemple : </w:t>
      </w:r>
      <w:r w:rsidRPr="003F1DAA">
        <w:rPr>
          <w:bCs/>
        </w:rPr>
        <w:t>accessibilité, insertion des personnes éloignées de l'emploi, respect des droits fondamentaux et conditions de travail, clause éthique, égalité femmes-hommes et la promotion de cette égalité, lutte contre les discriminations, achats équitables, traçabilité des chaînes d'approvisionnement, amélioration des conditions de travail…</w:t>
      </w:r>
    </w:p>
    <w:bookmarkEnd w:id="1"/>
    <w:p w14:paraId="0A090201" w14:textId="1181B7C3" w:rsidR="000D7A9F" w:rsidRPr="00F713D4" w:rsidRDefault="00344DD9" w:rsidP="000D7A9F">
      <w:pPr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eastAsiaTheme="minorEastAsia"/>
        </w:rPr>
      </w:pPr>
      <w:r>
        <w:rPr>
          <w:rFonts w:eastAsiaTheme="minorEastAsia"/>
        </w:rPr>
        <w:t xml:space="preserve">21- </w:t>
      </w:r>
      <w:r w:rsidR="000D7A9F">
        <w:rPr>
          <w:rFonts w:eastAsiaTheme="minorEastAsia"/>
        </w:rPr>
        <w:t>e</w:t>
      </w:r>
      <w:r w:rsidR="000D7A9F" w:rsidRPr="00F713D4">
        <w:rPr>
          <w:rFonts w:eastAsiaTheme="minorEastAsia"/>
        </w:rPr>
        <w:t xml:space="preserve">t toutes autres pièces justificatives jugées nécessaires permettant le jugement de la valeur technique de l’offre. </w:t>
      </w:r>
    </w:p>
    <w:p w14:paraId="169E8994" w14:textId="77777777" w:rsidR="000D7A9F" w:rsidRDefault="000D7A9F" w:rsidP="000D7A9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16C7DEB0" w14:textId="77777777" w:rsidR="00A2189B" w:rsidRDefault="00A2189B" w:rsidP="000D7A9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1E0F0542" w14:textId="77777777" w:rsidR="002E58D8" w:rsidRPr="00F713D4" w:rsidRDefault="002E58D8" w:rsidP="000D7A9F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5B10A27E" w14:textId="77777777" w:rsidR="009A6704" w:rsidRDefault="009A6704" w:rsidP="000D7A9F">
      <w:pPr>
        <w:jc w:val="both"/>
      </w:pPr>
    </w:p>
    <w:p w14:paraId="2836B0AA" w14:textId="77777777" w:rsidR="009A6704" w:rsidRPr="007433AC" w:rsidRDefault="000D7A9F" w:rsidP="000D7A9F">
      <w:pPr>
        <w:jc w:val="both"/>
      </w:pPr>
      <w:r>
        <w:rPr>
          <w:b/>
        </w:rPr>
        <w:lastRenderedPageBreak/>
        <w:t>Le</w:t>
      </w:r>
      <w:r w:rsidRPr="007433AC">
        <w:rPr>
          <w:b/>
        </w:rPr>
        <w:t xml:space="preserve"> cadre de réponse </w:t>
      </w:r>
      <w:r>
        <w:rPr>
          <w:b/>
        </w:rPr>
        <w:t>ci-après</w:t>
      </w:r>
      <w:r w:rsidR="009A6704" w:rsidRPr="007433AC">
        <w:t xml:space="preserve"> reprend les éléments attendus obligatoirement dans la proposition technique (mémoire technique)</w:t>
      </w:r>
      <w:r>
        <w:t xml:space="preserve"> au</w:t>
      </w:r>
      <w:r w:rsidR="009A6704" w:rsidRPr="007433AC">
        <w:t xml:space="preserve"> regard des critères de jugement des offres exposés </w:t>
      </w:r>
      <w:r w:rsidR="008A4D68">
        <w:t xml:space="preserve">dans le règlement </w:t>
      </w:r>
      <w:r w:rsidR="009A6704" w:rsidRPr="007433AC">
        <w:t>de consultation.</w:t>
      </w:r>
    </w:p>
    <w:p w14:paraId="55242B05" w14:textId="77777777" w:rsidR="009A6704" w:rsidRDefault="009A6704" w:rsidP="000D7A9F">
      <w:pPr>
        <w:jc w:val="both"/>
      </w:pPr>
      <w:r w:rsidRPr="007433AC">
        <w:t>Les candidats sont invités à préciser à quel endroit figure chacun de ces éléments dans la proposition technique remise dans l’offre.</w:t>
      </w:r>
    </w:p>
    <w:p w14:paraId="53AE1C94" w14:textId="77777777" w:rsidR="000D7A9F" w:rsidRDefault="000D7A9F" w:rsidP="000D7A9F">
      <w:pPr>
        <w:jc w:val="both"/>
      </w:pPr>
    </w:p>
    <w:p w14:paraId="598B2C69" w14:textId="4D3F01AD" w:rsidR="000D7A9F" w:rsidRDefault="000D7A9F" w:rsidP="000D7A9F">
      <w:pPr>
        <w:pStyle w:val="Titre1"/>
        <w:spacing w:line="360" w:lineRule="auto"/>
        <w:rPr>
          <w:sz w:val="26"/>
          <w:szCs w:val="26"/>
        </w:rPr>
      </w:pPr>
      <w:r w:rsidRPr="00411FF7">
        <w:rPr>
          <w:sz w:val="36"/>
          <w:szCs w:val="36"/>
          <w:u w:val="single"/>
        </w:rPr>
        <w:lastRenderedPageBreak/>
        <w:t xml:space="preserve">Lots </w:t>
      </w:r>
      <w:r>
        <w:rPr>
          <w:sz w:val="36"/>
          <w:szCs w:val="36"/>
          <w:u w:val="single"/>
        </w:rPr>
        <w:t>2</w:t>
      </w:r>
      <w:r w:rsidRPr="00411FF7">
        <w:rPr>
          <w:sz w:val="36"/>
          <w:szCs w:val="36"/>
          <w:u w:val="single"/>
        </w:rPr>
        <w:t xml:space="preserve"> à </w:t>
      </w:r>
      <w:r>
        <w:rPr>
          <w:sz w:val="36"/>
          <w:szCs w:val="36"/>
          <w:u w:val="single"/>
        </w:rPr>
        <w:t>5</w:t>
      </w:r>
      <w:r>
        <w:br/>
      </w:r>
      <w:r w:rsidRPr="00411FF7">
        <w:rPr>
          <w:sz w:val="26"/>
          <w:szCs w:val="26"/>
        </w:rPr>
        <w:t>Prélèvements et Analyses physico-chimiques d’échantillons d’eau et de sédiments dans les cours d’eau</w:t>
      </w:r>
      <w:r w:rsidR="006F18A1">
        <w:rPr>
          <w:sz w:val="26"/>
          <w:szCs w:val="26"/>
        </w:rPr>
        <w:t xml:space="preserve"> (offre technique 50 points)</w:t>
      </w:r>
    </w:p>
    <w:p w14:paraId="7DF45323" w14:textId="77777777" w:rsidR="00110A5F" w:rsidRPr="00110A5F" w:rsidRDefault="00110A5F" w:rsidP="00110A5F">
      <w:pPr>
        <w:pStyle w:val="Par1"/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C31F0D" w14:paraId="66594229" w14:textId="77777777" w:rsidTr="00C31F0D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8EC2C" w14:textId="77777777" w:rsidR="00C31F0D" w:rsidRDefault="00C31F0D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INDIQUER LE NUMERO DE LOT CONCERNE</w:t>
            </w:r>
          </w:p>
          <w:p w14:paraId="45EA5F08" w14:textId="5B5612F4" w:rsidR="003A56EC" w:rsidRDefault="003A56EC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IDENTIFICATION DU CANDIDAT</w:t>
            </w:r>
          </w:p>
          <w:p w14:paraId="069AD47F" w14:textId="5490EE05" w:rsidR="003A56EC" w:rsidRDefault="003A56EC">
            <w:pPr>
              <w:pStyle w:val="Par1"/>
              <w:ind w:left="0"/>
              <w:rPr>
                <w:b/>
                <w:color w:val="FF0000"/>
              </w:rPr>
            </w:pPr>
          </w:p>
          <w:p w14:paraId="5885811A" w14:textId="77777777" w:rsidR="00110A5F" w:rsidRDefault="00110A5F">
            <w:pPr>
              <w:pStyle w:val="Par1"/>
              <w:ind w:left="0"/>
              <w:rPr>
                <w:b/>
                <w:color w:val="FF0000"/>
              </w:rPr>
            </w:pPr>
          </w:p>
          <w:p w14:paraId="4B339F65" w14:textId="77777777" w:rsidR="00110A5F" w:rsidRDefault="00110A5F">
            <w:pPr>
              <w:pStyle w:val="Par1"/>
              <w:ind w:left="0"/>
              <w:rPr>
                <w:b/>
                <w:color w:val="FF0000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4E2C" w14:textId="77777777" w:rsidR="00C31F0D" w:rsidRDefault="00C31F0D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Lot :</w:t>
            </w:r>
          </w:p>
          <w:p w14:paraId="37C48FE1" w14:textId="41C7C58B" w:rsidR="00A4406C" w:rsidRDefault="00A4406C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Nom :</w:t>
            </w:r>
          </w:p>
          <w:p w14:paraId="142F6F83" w14:textId="56EBFA9F" w:rsidR="00A4406C" w:rsidRDefault="00A4406C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Adresse :</w:t>
            </w:r>
          </w:p>
          <w:p w14:paraId="1676CB12" w14:textId="224F20AD" w:rsidR="003A56EC" w:rsidRDefault="003A56EC">
            <w:pPr>
              <w:pStyle w:val="Par1"/>
              <w:ind w:left="0"/>
              <w:rPr>
                <w:b/>
                <w:color w:val="FF0000"/>
              </w:rPr>
            </w:pPr>
          </w:p>
        </w:tc>
      </w:tr>
    </w:tbl>
    <w:p w14:paraId="094C09D2" w14:textId="77777777" w:rsidR="00C31F0D" w:rsidRPr="00C31F0D" w:rsidRDefault="00C31F0D" w:rsidP="00C31F0D">
      <w:pPr>
        <w:pStyle w:val="Par1"/>
      </w:pPr>
    </w:p>
    <w:p w14:paraId="4521787C" w14:textId="0EA9AD55" w:rsidR="000D7A9F" w:rsidRDefault="000D7A9F" w:rsidP="000D7A9F">
      <w:pPr>
        <w:pStyle w:val="Titre2"/>
        <w:ind w:left="0" w:firstLine="708"/>
      </w:pPr>
      <w:r>
        <w:rPr>
          <w:u w:val="single"/>
        </w:rPr>
        <w:t>Critère 1</w:t>
      </w:r>
      <w:r w:rsidRPr="002C47CD">
        <w:rPr>
          <w:u w:val="single"/>
        </w:rPr>
        <w:t xml:space="preserve"> relatif au jugement de la valeur technique de l’offre</w:t>
      </w:r>
      <w:r w:rsidRPr="002C47CD">
        <w:rPr>
          <w:u w:val="single"/>
        </w:rPr>
        <w:br/>
      </w:r>
      <w:r>
        <w:tab/>
        <w:t>Opérations liées aux prélèvements</w:t>
      </w:r>
      <w:r w:rsidR="006F18A1">
        <w:t xml:space="preserve"> (14 points)</w:t>
      </w:r>
    </w:p>
    <w:p w14:paraId="3017F38E" w14:textId="77777777" w:rsidR="000D7A9F" w:rsidRDefault="000D7A9F" w:rsidP="000D7A9F">
      <w:pPr>
        <w:jc w:val="both"/>
      </w:pPr>
    </w:p>
    <w:p w14:paraId="21E76581" w14:textId="77777777" w:rsidR="000D7A9F" w:rsidRDefault="000D7A9F" w:rsidP="000D7A9F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B75A08" w:rsidRPr="000F42A3" w14:paraId="767E35D1" w14:textId="77777777" w:rsidTr="000F42A3">
        <w:tc>
          <w:tcPr>
            <w:tcW w:w="4605" w:type="dxa"/>
            <w:shd w:val="clear" w:color="auto" w:fill="auto"/>
          </w:tcPr>
          <w:p w14:paraId="452DD450" w14:textId="77777777" w:rsidR="00B75A08" w:rsidRPr="000F42A3" w:rsidRDefault="00B75A08" w:rsidP="007B1C6F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0A36E1B9" w14:textId="77777777" w:rsidR="00B75A08" w:rsidRPr="000F42A3" w:rsidRDefault="00B75A08" w:rsidP="007B1C6F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D80056" w14:paraId="5CBC84DD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62E39B4B" w14:textId="0C546F67" w:rsidR="00716AE0" w:rsidRDefault="00687BA1" w:rsidP="00687BA1">
            <w:r>
              <w:t>F</w:t>
            </w:r>
            <w:r w:rsidR="00912754" w:rsidRPr="00133125">
              <w:t>laconnage</w:t>
            </w:r>
          </w:p>
        </w:tc>
        <w:tc>
          <w:tcPr>
            <w:tcW w:w="4605" w:type="dxa"/>
            <w:shd w:val="clear" w:color="auto" w:fill="auto"/>
          </w:tcPr>
          <w:p w14:paraId="50C97C90" w14:textId="77777777" w:rsidR="00D80056" w:rsidRDefault="00D80056" w:rsidP="007B1C6F"/>
        </w:tc>
      </w:tr>
      <w:tr w:rsidR="00D80056" w14:paraId="3F0FE35C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47420959" w14:textId="77777777" w:rsidR="00D80056" w:rsidRDefault="00687BA1" w:rsidP="00F464D1">
            <w:r>
              <w:t>Planification et réalisation des opérations de prélèvements</w:t>
            </w:r>
          </w:p>
        </w:tc>
        <w:tc>
          <w:tcPr>
            <w:tcW w:w="4605" w:type="dxa"/>
            <w:shd w:val="clear" w:color="auto" w:fill="auto"/>
          </w:tcPr>
          <w:p w14:paraId="4B6D66DC" w14:textId="77777777" w:rsidR="00D80056" w:rsidRDefault="00D80056" w:rsidP="007B1C6F"/>
        </w:tc>
      </w:tr>
      <w:tr w:rsidR="00D80056" w14:paraId="2854FC25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5F92074D" w14:textId="77777777" w:rsidR="00D80056" w:rsidRDefault="00687BA1" w:rsidP="00F464D1">
            <w:r>
              <w:t>Coordination préleveurs / laboratoire (chaînage des opérations)</w:t>
            </w:r>
          </w:p>
        </w:tc>
        <w:tc>
          <w:tcPr>
            <w:tcW w:w="4605" w:type="dxa"/>
            <w:shd w:val="clear" w:color="auto" w:fill="auto"/>
          </w:tcPr>
          <w:p w14:paraId="002F0EBC" w14:textId="77777777" w:rsidR="00D80056" w:rsidRDefault="00D80056" w:rsidP="007B1C6F"/>
        </w:tc>
      </w:tr>
      <w:tr w:rsidR="00D80056" w14:paraId="748940DE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5F59D39C" w14:textId="77777777" w:rsidR="00D80056" w:rsidRDefault="00687BA1" w:rsidP="00F464D1">
            <w:r>
              <w:t>Acheminement des échantillons au laboratoire</w:t>
            </w:r>
            <w:r w:rsidR="00086A07">
              <w:t xml:space="preserve"> (moyens de conservation des échantillons)</w:t>
            </w:r>
          </w:p>
        </w:tc>
        <w:tc>
          <w:tcPr>
            <w:tcW w:w="4605" w:type="dxa"/>
            <w:shd w:val="clear" w:color="auto" w:fill="auto"/>
          </w:tcPr>
          <w:p w14:paraId="1417EA6E" w14:textId="77777777" w:rsidR="00D80056" w:rsidRDefault="00D80056" w:rsidP="007B1C6F"/>
        </w:tc>
      </w:tr>
      <w:tr w:rsidR="00687BA1" w14:paraId="72333C8E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508A8CB8" w14:textId="77777777" w:rsidR="00687BA1" w:rsidRDefault="00687BA1" w:rsidP="00F464D1">
            <w:r>
              <w:t>Sécurité du personnel</w:t>
            </w:r>
          </w:p>
        </w:tc>
        <w:tc>
          <w:tcPr>
            <w:tcW w:w="4605" w:type="dxa"/>
            <w:shd w:val="clear" w:color="auto" w:fill="auto"/>
          </w:tcPr>
          <w:p w14:paraId="6E454349" w14:textId="77777777" w:rsidR="00687BA1" w:rsidRDefault="00687BA1" w:rsidP="007B1C6F"/>
        </w:tc>
      </w:tr>
      <w:tr w:rsidR="00086A07" w14:paraId="5BD62FA7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32A7094D" w14:textId="3488891C" w:rsidR="00716AE0" w:rsidRDefault="00086A07" w:rsidP="00F464D1">
            <w:r>
              <w:t>Quantité minimale de matière fraîche à échantillonner pour les sédiments</w:t>
            </w:r>
          </w:p>
        </w:tc>
        <w:tc>
          <w:tcPr>
            <w:tcW w:w="4605" w:type="dxa"/>
            <w:shd w:val="clear" w:color="auto" w:fill="auto"/>
          </w:tcPr>
          <w:p w14:paraId="4D1C903C" w14:textId="77777777" w:rsidR="00086A07" w:rsidRDefault="00086A07" w:rsidP="007B1C6F"/>
        </w:tc>
      </w:tr>
    </w:tbl>
    <w:p w14:paraId="42EEFC0D" w14:textId="77777777" w:rsidR="00D80056" w:rsidRDefault="00D80056" w:rsidP="007B1C6F"/>
    <w:p w14:paraId="65484527" w14:textId="77777777" w:rsidR="00411FF7" w:rsidRDefault="00411FF7" w:rsidP="007B1C6F"/>
    <w:p w14:paraId="2091DF7B" w14:textId="77777777" w:rsidR="00411FF7" w:rsidRDefault="00411FF7" w:rsidP="007B1C6F"/>
    <w:p w14:paraId="17374442" w14:textId="77777777" w:rsidR="00411FF7" w:rsidRDefault="00411FF7" w:rsidP="007B1C6F"/>
    <w:p w14:paraId="6B78BD7E" w14:textId="77777777" w:rsidR="00110A5F" w:rsidRDefault="00110A5F" w:rsidP="007B1C6F"/>
    <w:p w14:paraId="37B95F0E" w14:textId="77777777" w:rsidR="00110A5F" w:rsidRDefault="00110A5F" w:rsidP="007B1C6F"/>
    <w:p w14:paraId="249D723F" w14:textId="77777777" w:rsidR="00110A5F" w:rsidRDefault="00110A5F" w:rsidP="007B1C6F"/>
    <w:p w14:paraId="4796A853" w14:textId="77777777" w:rsidR="00110A5F" w:rsidRDefault="00110A5F" w:rsidP="007B1C6F"/>
    <w:p w14:paraId="3E4251E6" w14:textId="7D530B07" w:rsidR="00687BA1" w:rsidRPr="005914A3" w:rsidRDefault="000D7A9F" w:rsidP="00687BA1">
      <w:pPr>
        <w:pStyle w:val="Titre2"/>
        <w:ind w:left="708"/>
      </w:pPr>
      <w:r w:rsidRPr="000D7A9F">
        <w:rPr>
          <w:u w:val="single"/>
        </w:rPr>
        <w:t xml:space="preserve">Critère 2 </w:t>
      </w:r>
      <w:r w:rsidR="00687BA1" w:rsidRPr="002C47CD">
        <w:rPr>
          <w:u w:val="single"/>
        </w:rPr>
        <w:t>relatif au jugement de la valeur technique de l’offre</w:t>
      </w:r>
      <w:r w:rsidR="00687BA1" w:rsidRPr="002C47CD">
        <w:rPr>
          <w:u w:val="single"/>
        </w:rPr>
        <w:br/>
      </w:r>
      <w:r w:rsidR="00687BA1">
        <w:t xml:space="preserve">Mise en œuvre technique des analyses relatives aux listes principales de </w:t>
      </w:r>
      <w:r w:rsidR="00687BA1" w:rsidRPr="006542AE">
        <w:t>l’annexe 8</w:t>
      </w:r>
      <w:r w:rsidR="006F18A1">
        <w:t xml:space="preserve"> (21 points)</w:t>
      </w:r>
    </w:p>
    <w:p w14:paraId="114CA7B2" w14:textId="77777777" w:rsidR="00687BA1" w:rsidRPr="009A6704" w:rsidRDefault="00687BA1" w:rsidP="00687BA1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687BA1" w:rsidRPr="000F42A3" w14:paraId="6357EE22" w14:textId="77777777" w:rsidTr="0007738A">
        <w:tc>
          <w:tcPr>
            <w:tcW w:w="4605" w:type="dxa"/>
            <w:shd w:val="clear" w:color="auto" w:fill="auto"/>
          </w:tcPr>
          <w:p w14:paraId="44CA018D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14AA464F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687BA1" w14:paraId="6FED414E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3F577959" w14:textId="77777777" w:rsidR="00687BA1" w:rsidRDefault="00687BA1" w:rsidP="0007738A">
            <w:r>
              <w:t>Méthode d’analyse</w:t>
            </w:r>
          </w:p>
        </w:tc>
        <w:tc>
          <w:tcPr>
            <w:tcW w:w="4605" w:type="dxa"/>
            <w:shd w:val="clear" w:color="auto" w:fill="auto"/>
          </w:tcPr>
          <w:p w14:paraId="19D733DC" w14:textId="77777777" w:rsidR="00687BA1" w:rsidRDefault="00687BA1" w:rsidP="0007738A"/>
        </w:tc>
      </w:tr>
      <w:tr w:rsidR="00687BA1" w14:paraId="00FC5A85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1552322A" w14:textId="77777777" w:rsidR="00687BA1" w:rsidRDefault="00687BA1" w:rsidP="00FB4AC6">
            <w:r w:rsidRPr="00133125">
              <w:t>L</w:t>
            </w:r>
            <w:r>
              <w:t xml:space="preserve">imite de quantification </w:t>
            </w:r>
            <w:r w:rsidR="00C25597">
              <w:t>(</w:t>
            </w:r>
            <w:r>
              <w:t>L</w:t>
            </w:r>
            <w:r w:rsidRPr="00133125">
              <w:t>Q</w:t>
            </w:r>
            <w:r w:rsidR="00C25597">
              <w:t>)</w:t>
            </w:r>
            <w:r w:rsidRPr="00133125">
              <w:t xml:space="preserve"> </w:t>
            </w:r>
          </w:p>
        </w:tc>
        <w:tc>
          <w:tcPr>
            <w:tcW w:w="4605" w:type="dxa"/>
            <w:shd w:val="clear" w:color="auto" w:fill="auto"/>
          </w:tcPr>
          <w:p w14:paraId="0D5B41EA" w14:textId="77777777" w:rsidR="00687BA1" w:rsidRDefault="00687BA1" w:rsidP="0007738A"/>
        </w:tc>
      </w:tr>
      <w:tr w:rsidR="00687BA1" w14:paraId="7DBEEBB3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6C294FBE" w14:textId="77777777" w:rsidR="00687BA1" w:rsidRDefault="00FB4AC6" w:rsidP="0007738A">
            <w:r>
              <w:t>Taux de rendement</w:t>
            </w:r>
          </w:p>
        </w:tc>
        <w:tc>
          <w:tcPr>
            <w:tcW w:w="4605" w:type="dxa"/>
            <w:shd w:val="clear" w:color="auto" w:fill="auto"/>
          </w:tcPr>
          <w:p w14:paraId="07E52B68" w14:textId="77777777" w:rsidR="00687BA1" w:rsidRDefault="00687BA1" w:rsidP="0007738A"/>
        </w:tc>
      </w:tr>
      <w:tr w:rsidR="00687BA1" w14:paraId="0E77BE38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206537B4" w14:textId="77777777" w:rsidR="00687BA1" w:rsidRDefault="00FB4AC6" w:rsidP="0007738A">
            <w:r>
              <w:t>Incertitude</w:t>
            </w:r>
            <w:r w:rsidR="001F243D">
              <w:t xml:space="preserve"> attendue sur la LQ proposée par le candidat à l’intervalle élargi sur le domaine de travail</w:t>
            </w:r>
          </w:p>
        </w:tc>
        <w:tc>
          <w:tcPr>
            <w:tcW w:w="4605" w:type="dxa"/>
            <w:shd w:val="clear" w:color="auto" w:fill="auto"/>
          </w:tcPr>
          <w:p w14:paraId="6616A9AA" w14:textId="77777777" w:rsidR="00687BA1" w:rsidRDefault="00687BA1" w:rsidP="0007738A"/>
        </w:tc>
      </w:tr>
      <w:tr w:rsidR="003E12E5" w14:paraId="7C109FB0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2993E7F3" w14:textId="4F55F58A" w:rsidR="003E12E5" w:rsidRDefault="003E12E5" w:rsidP="0007738A">
            <w:r>
              <w:t>Paramètres « somme », mode de calcul détaillé de la somme</w:t>
            </w:r>
          </w:p>
        </w:tc>
        <w:tc>
          <w:tcPr>
            <w:tcW w:w="4605" w:type="dxa"/>
            <w:shd w:val="clear" w:color="auto" w:fill="auto"/>
          </w:tcPr>
          <w:p w14:paraId="2A36315E" w14:textId="77777777" w:rsidR="003E12E5" w:rsidRDefault="003E12E5" w:rsidP="0007738A"/>
        </w:tc>
      </w:tr>
      <w:tr w:rsidR="00FB4AC6" w14:paraId="7031DDCB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22C92D8E" w14:textId="77777777" w:rsidR="00FB4AC6" w:rsidRDefault="00FB4AC6" w:rsidP="0007738A">
            <w:r>
              <w:t>Autres caractéristiques</w:t>
            </w:r>
          </w:p>
        </w:tc>
        <w:tc>
          <w:tcPr>
            <w:tcW w:w="4605" w:type="dxa"/>
            <w:shd w:val="clear" w:color="auto" w:fill="auto"/>
          </w:tcPr>
          <w:p w14:paraId="1AE577CE" w14:textId="77777777" w:rsidR="00FB4AC6" w:rsidRDefault="00FB4AC6" w:rsidP="0007738A"/>
        </w:tc>
      </w:tr>
    </w:tbl>
    <w:p w14:paraId="4416AB48" w14:textId="77777777" w:rsidR="00687BA1" w:rsidRDefault="00687BA1" w:rsidP="007B1C6F"/>
    <w:p w14:paraId="34B5D0C8" w14:textId="77777777" w:rsidR="00687BA1" w:rsidRDefault="00687BA1" w:rsidP="007B1C6F"/>
    <w:p w14:paraId="3E176A83" w14:textId="77777777" w:rsidR="00687BA1" w:rsidRDefault="00687BA1" w:rsidP="007B1C6F"/>
    <w:p w14:paraId="235E05F9" w14:textId="77777777" w:rsidR="00FB4AC6" w:rsidRDefault="00FB4AC6" w:rsidP="007B1C6F"/>
    <w:p w14:paraId="6917E7E3" w14:textId="4308CF03" w:rsidR="00687BA1" w:rsidRPr="005914A3" w:rsidRDefault="000D7A9F" w:rsidP="00687BA1">
      <w:pPr>
        <w:pStyle w:val="Titre2"/>
        <w:ind w:left="708"/>
      </w:pPr>
      <w:r>
        <w:rPr>
          <w:u w:val="single"/>
        </w:rPr>
        <w:t>Critère 3</w:t>
      </w:r>
      <w:r w:rsidR="00687BA1" w:rsidRPr="002C47CD">
        <w:rPr>
          <w:u w:val="single"/>
        </w:rPr>
        <w:t xml:space="preserve"> relatif au jugement de la valeur technique de l’offre</w:t>
      </w:r>
      <w:r w:rsidR="00687BA1" w:rsidRPr="002C47CD">
        <w:rPr>
          <w:u w:val="single"/>
        </w:rPr>
        <w:br/>
      </w:r>
      <w:r w:rsidR="00FB4AC6">
        <w:t>Accréditation et Agrément</w:t>
      </w:r>
      <w:r w:rsidR="006F18A1">
        <w:t xml:space="preserve"> (12 points)</w:t>
      </w:r>
    </w:p>
    <w:p w14:paraId="5527E5C7" w14:textId="77777777" w:rsidR="00687BA1" w:rsidRPr="009A6704" w:rsidRDefault="00687BA1" w:rsidP="00687BA1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687BA1" w:rsidRPr="000F42A3" w14:paraId="0DCA2741" w14:textId="77777777" w:rsidTr="0007738A">
        <w:tc>
          <w:tcPr>
            <w:tcW w:w="4605" w:type="dxa"/>
            <w:shd w:val="clear" w:color="auto" w:fill="auto"/>
          </w:tcPr>
          <w:p w14:paraId="76A6D5DC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79675F91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687BA1" w14:paraId="322B05A7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1F50998B" w14:textId="70265750" w:rsidR="00687BA1" w:rsidRDefault="00FB4AC6" w:rsidP="00622DB7">
            <w:r>
              <w:t>N</w:t>
            </w:r>
            <w:r w:rsidRPr="00133125">
              <w:t xml:space="preserve">ombre de paramètres accrédités pour l’ensemble des listes principales pour les limites de quantification </w:t>
            </w:r>
            <w:r w:rsidR="00D21DF3">
              <w:t xml:space="preserve">cible </w:t>
            </w:r>
            <w:r w:rsidRPr="00133125">
              <w:t>demandées</w:t>
            </w:r>
            <w:r w:rsidR="003E12E5">
              <w:t xml:space="preserve"> (supports ‘eau’ et ‘sédiments’)</w:t>
            </w:r>
          </w:p>
        </w:tc>
        <w:tc>
          <w:tcPr>
            <w:tcW w:w="4605" w:type="dxa"/>
            <w:shd w:val="clear" w:color="auto" w:fill="auto"/>
          </w:tcPr>
          <w:p w14:paraId="721F346C" w14:textId="77777777" w:rsidR="00687BA1" w:rsidRDefault="00687BA1" w:rsidP="0007738A"/>
        </w:tc>
      </w:tr>
      <w:tr w:rsidR="00687BA1" w14:paraId="4CF0E15E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3784993B" w14:textId="6002C6AA" w:rsidR="00687BA1" w:rsidRDefault="00FB4AC6" w:rsidP="00622DB7">
            <w:r>
              <w:t>N</w:t>
            </w:r>
            <w:r w:rsidRPr="00133125">
              <w:t xml:space="preserve">ombre de paramètres agréés pour l’ensemble des listes principales pour les limites de quantification </w:t>
            </w:r>
            <w:r w:rsidR="00D21DF3">
              <w:t xml:space="preserve">cible </w:t>
            </w:r>
            <w:r w:rsidRPr="00133125">
              <w:t>demandées</w:t>
            </w:r>
            <w:r w:rsidR="003E12E5">
              <w:t xml:space="preserve"> (supports ‘eau’ et </w:t>
            </w:r>
            <w:r w:rsidR="00D4309F">
              <w:t>‘</w:t>
            </w:r>
            <w:r w:rsidR="003E12E5">
              <w:t>sédiments’)</w:t>
            </w:r>
          </w:p>
        </w:tc>
        <w:tc>
          <w:tcPr>
            <w:tcW w:w="4605" w:type="dxa"/>
            <w:shd w:val="clear" w:color="auto" w:fill="auto"/>
          </w:tcPr>
          <w:p w14:paraId="74F743CC" w14:textId="77777777" w:rsidR="00687BA1" w:rsidRDefault="00687BA1" w:rsidP="0007738A"/>
        </w:tc>
      </w:tr>
    </w:tbl>
    <w:p w14:paraId="5002C184" w14:textId="77777777" w:rsidR="00687BA1" w:rsidRDefault="00687BA1" w:rsidP="00687BA1"/>
    <w:p w14:paraId="14C6D426" w14:textId="77777777" w:rsidR="00FB4AC6" w:rsidRDefault="00FB4AC6" w:rsidP="00687BA1"/>
    <w:p w14:paraId="2AC57E90" w14:textId="77777777" w:rsidR="00FB4AC6" w:rsidRDefault="00FB4AC6" w:rsidP="00687BA1"/>
    <w:p w14:paraId="75951C19" w14:textId="77777777" w:rsidR="00FB4AC6" w:rsidRPr="007B1C6F" w:rsidRDefault="00FB4AC6" w:rsidP="00687BA1"/>
    <w:p w14:paraId="7463D75A" w14:textId="7DCC8480" w:rsidR="00FB4AC6" w:rsidRPr="005914A3" w:rsidRDefault="000D7A9F" w:rsidP="00FB4AC6">
      <w:pPr>
        <w:pStyle w:val="Titre2"/>
        <w:ind w:left="708"/>
      </w:pPr>
      <w:r>
        <w:rPr>
          <w:u w:val="single"/>
        </w:rPr>
        <w:t>Critère 4</w:t>
      </w:r>
      <w:r w:rsidR="00FB4AC6" w:rsidRPr="002C47CD">
        <w:rPr>
          <w:u w:val="single"/>
        </w:rPr>
        <w:t xml:space="preserve"> relatif au jugement de la valeur technique de l’offre</w:t>
      </w:r>
      <w:r w:rsidR="00FB4AC6" w:rsidRPr="002C47CD">
        <w:rPr>
          <w:u w:val="single"/>
        </w:rPr>
        <w:br/>
      </w:r>
      <w:r w:rsidR="00FB4AC6">
        <w:t>Procédures de contrôle</w:t>
      </w:r>
      <w:r w:rsidR="006F18A1">
        <w:t xml:space="preserve"> (3 points)</w:t>
      </w:r>
    </w:p>
    <w:p w14:paraId="354983AB" w14:textId="77777777" w:rsidR="00FB4AC6" w:rsidRPr="009A6704" w:rsidRDefault="00FB4AC6" w:rsidP="00FB4AC6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3999"/>
      </w:tblGrid>
      <w:tr w:rsidR="00FB4AC6" w:rsidRPr="000F42A3" w14:paraId="4DA4B63C" w14:textId="77777777" w:rsidTr="002A2942">
        <w:tc>
          <w:tcPr>
            <w:tcW w:w="5211" w:type="dxa"/>
            <w:shd w:val="clear" w:color="auto" w:fill="auto"/>
          </w:tcPr>
          <w:p w14:paraId="604D0738" w14:textId="77777777" w:rsidR="00FB4AC6" w:rsidRPr="000F42A3" w:rsidRDefault="00FB4AC6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3999" w:type="dxa"/>
            <w:shd w:val="clear" w:color="auto" w:fill="auto"/>
          </w:tcPr>
          <w:p w14:paraId="061ACFDB" w14:textId="77777777" w:rsidR="00FB4AC6" w:rsidRPr="000F42A3" w:rsidRDefault="00FB4AC6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FB4AC6" w14:paraId="566F56E9" w14:textId="77777777" w:rsidTr="002A2942">
        <w:trPr>
          <w:trHeight w:val="1134"/>
        </w:trPr>
        <w:tc>
          <w:tcPr>
            <w:tcW w:w="5211" w:type="dxa"/>
            <w:shd w:val="clear" w:color="auto" w:fill="auto"/>
          </w:tcPr>
          <w:p w14:paraId="42F0060C" w14:textId="77777777" w:rsidR="00FB4AC6" w:rsidRDefault="00FB4AC6" w:rsidP="0007738A">
            <w:r>
              <w:t>P</w:t>
            </w:r>
            <w:r w:rsidRPr="00133125">
              <w:t>rocédures de contrôle et confirmation des résultats</w:t>
            </w:r>
          </w:p>
        </w:tc>
        <w:tc>
          <w:tcPr>
            <w:tcW w:w="3999" w:type="dxa"/>
            <w:shd w:val="clear" w:color="auto" w:fill="auto"/>
          </w:tcPr>
          <w:p w14:paraId="0D24C391" w14:textId="77777777" w:rsidR="00FB4AC6" w:rsidRDefault="00FB4AC6" w:rsidP="0007738A"/>
        </w:tc>
      </w:tr>
    </w:tbl>
    <w:p w14:paraId="0865FC31" w14:textId="77777777" w:rsidR="00687BA1" w:rsidRPr="007B1C6F" w:rsidRDefault="00687BA1" w:rsidP="007B1C6F"/>
    <w:p w14:paraId="4B88AB95" w14:textId="77777777" w:rsidR="00FD7EE3" w:rsidRPr="009D58C9" w:rsidRDefault="00FD7EE3" w:rsidP="00FD7EE3">
      <w:bookmarkStart w:id="2" w:name="_Hlk202252426"/>
    </w:p>
    <w:p w14:paraId="7AA20B41" w14:textId="77777777" w:rsidR="003F1DAA" w:rsidRPr="003F1DAA" w:rsidRDefault="003F1DAA" w:rsidP="003F1DAA">
      <w:pPr>
        <w:pStyle w:val="Par1"/>
        <w:rPr>
          <w:b/>
          <w:bCs/>
          <w:u w:val="single"/>
        </w:rPr>
      </w:pPr>
      <w:r w:rsidRPr="003F1DAA">
        <w:rPr>
          <w:b/>
          <w:bCs/>
          <w:u w:val="single"/>
        </w:rPr>
        <w:t xml:space="preserve">Clauses d’exécution durant le marché : </w:t>
      </w:r>
      <w:r w:rsidRPr="003F1DAA">
        <w:rPr>
          <w:b/>
          <w:bCs/>
          <w:u w:val="single"/>
        </w:rPr>
        <w:t xml:space="preserve">Il est demandé au titulaire de respecter durant le marché et de mettre en œuvre des clauses liées </w:t>
      </w:r>
      <w:proofErr w:type="gramStart"/>
      <w:r w:rsidRPr="003F1DAA">
        <w:rPr>
          <w:b/>
          <w:bCs/>
          <w:u w:val="single"/>
        </w:rPr>
        <w:t>à  :</w:t>
      </w:r>
      <w:proofErr w:type="gramEnd"/>
      <w:r w:rsidRPr="003F1DAA">
        <w:rPr>
          <w:b/>
          <w:bCs/>
          <w:u w:val="single"/>
        </w:rPr>
        <w:t xml:space="preserve"> </w:t>
      </w:r>
    </w:p>
    <w:p w14:paraId="552B4D6B" w14:textId="3596B912" w:rsidR="00FD7EE3" w:rsidRPr="003F1DAA" w:rsidRDefault="00FD7EE3" w:rsidP="00FD7EE3">
      <w:pPr>
        <w:pStyle w:val="Par1"/>
        <w:rPr>
          <w:b/>
          <w:bCs/>
          <w:u w:val="single"/>
        </w:rPr>
      </w:pPr>
    </w:p>
    <w:p w14:paraId="73F51E2D" w14:textId="77777777" w:rsidR="003F1DAA" w:rsidRDefault="003F1DAA" w:rsidP="00FD7EE3">
      <w:pPr>
        <w:pStyle w:val="Par1"/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245"/>
        <w:gridCol w:w="3969"/>
      </w:tblGrid>
      <w:tr w:rsidR="003F1DAA" w14:paraId="12716953" w14:textId="77777777" w:rsidTr="002A2942">
        <w:trPr>
          <w:trHeight w:val="596"/>
        </w:trPr>
        <w:tc>
          <w:tcPr>
            <w:tcW w:w="5245" w:type="dxa"/>
          </w:tcPr>
          <w:p w14:paraId="0EE365D2" w14:textId="0B656A02" w:rsidR="003F1DAA" w:rsidRDefault="003F1DAA" w:rsidP="003F1DAA">
            <w:pPr>
              <w:pStyle w:val="Par1"/>
            </w:pPr>
            <w:r>
              <w:t>Eléments</w:t>
            </w:r>
          </w:p>
        </w:tc>
        <w:tc>
          <w:tcPr>
            <w:tcW w:w="3969" w:type="dxa"/>
          </w:tcPr>
          <w:p w14:paraId="44C5EF92" w14:textId="4DB3CE4C" w:rsidR="003F1DAA" w:rsidRDefault="003F1DAA" w:rsidP="00FD7EE3">
            <w:pPr>
              <w:pStyle w:val="Par1"/>
              <w:ind w:left="0"/>
            </w:pPr>
            <w:r w:rsidRPr="000F42A3">
              <w:rPr>
                <w:b/>
              </w:rPr>
              <w:t>Document / Localisation (page, §)</w:t>
            </w:r>
          </w:p>
        </w:tc>
      </w:tr>
      <w:tr w:rsidR="003F1DAA" w14:paraId="35B13E28" w14:textId="77777777" w:rsidTr="002A2942">
        <w:tc>
          <w:tcPr>
            <w:tcW w:w="5245" w:type="dxa"/>
          </w:tcPr>
          <w:p w14:paraId="01C9490F" w14:textId="4BA59C93" w:rsidR="003F1DAA" w:rsidRPr="003F1DAA" w:rsidRDefault="003F1DAA" w:rsidP="003F1DAA">
            <w:pPr>
              <w:pStyle w:val="Par1"/>
              <w:ind w:left="0"/>
              <w:rPr>
                <w:bCs/>
              </w:rPr>
            </w:pPr>
            <w:r w:rsidRPr="003F1DAA">
              <w:rPr>
                <w:bCs/>
              </w:rPr>
              <w:t>-la performance environnementale : limiter la pollution ainsi que les gaz à effet de serre, carbone, CO 2, méthane... par le biais de l’organisation des prestations,</w:t>
            </w:r>
            <w:r w:rsidR="002A2942">
              <w:rPr>
                <w:bCs/>
              </w:rPr>
              <w:t xml:space="preserve"> le transport, la</w:t>
            </w:r>
            <w:r w:rsidRPr="003F1DAA">
              <w:rPr>
                <w:bCs/>
              </w:rPr>
              <w:t xml:space="preserve"> gestion des déchets, etc.</w:t>
            </w:r>
          </w:p>
          <w:p w14:paraId="23E24E53" w14:textId="77777777" w:rsidR="003F1DAA" w:rsidRDefault="003F1DAA" w:rsidP="003F1DAA">
            <w:pPr>
              <w:pStyle w:val="Par1"/>
            </w:pPr>
          </w:p>
        </w:tc>
        <w:tc>
          <w:tcPr>
            <w:tcW w:w="3969" w:type="dxa"/>
          </w:tcPr>
          <w:p w14:paraId="3BE39055" w14:textId="77777777" w:rsidR="003F1DAA" w:rsidRDefault="003F1DAA" w:rsidP="00FD7EE3">
            <w:pPr>
              <w:pStyle w:val="Par1"/>
              <w:ind w:left="0"/>
            </w:pPr>
          </w:p>
        </w:tc>
      </w:tr>
      <w:tr w:rsidR="003F1DAA" w14:paraId="0216E797" w14:textId="77777777" w:rsidTr="002A2942">
        <w:tc>
          <w:tcPr>
            <w:tcW w:w="5245" w:type="dxa"/>
          </w:tcPr>
          <w:p w14:paraId="4383ED60" w14:textId="3878278F" w:rsidR="003F1DAA" w:rsidRPr="003F1DAA" w:rsidRDefault="003F1DAA" w:rsidP="003F1DAA">
            <w:pPr>
              <w:pStyle w:val="Par1"/>
              <w:ind w:left="0"/>
              <w:rPr>
                <w:bCs/>
              </w:rPr>
            </w:pPr>
            <w:r w:rsidRPr="003F1DAA">
              <w:rPr>
                <w:bCs/>
              </w:rPr>
              <w:t xml:space="preserve">-la performance sociale : accessibilité, insertion des personnes éloignées de l'emploi, respect des droits fondamentaux et conditions de travail, clause éthique, égalité femmes-hommes et la promotion de cette égalité, lutte contre les discriminations, achats équitables, traçabilité des chaînes </w:t>
            </w:r>
            <w:proofErr w:type="gramStart"/>
            <w:r w:rsidRPr="003F1DAA">
              <w:rPr>
                <w:bCs/>
              </w:rPr>
              <w:t>d'approvisionnement</w:t>
            </w:r>
            <w:r w:rsidR="002A2942">
              <w:rPr>
                <w:bCs/>
              </w:rPr>
              <w:t xml:space="preserve"> </w:t>
            </w:r>
            <w:r w:rsidRPr="003F1DAA">
              <w:rPr>
                <w:bCs/>
              </w:rPr>
              <w:t>,</w:t>
            </w:r>
            <w:proofErr w:type="gramEnd"/>
            <w:r w:rsidRPr="003F1DAA">
              <w:rPr>
                <w:bCs/>
              </w:rPr>
              <w:t xml:space="preserve"> amélioration des conditions de travail…</w:t>
            </w:r>
          </w:p>
          <w:p w14:paraId="6BAA512E" w14:textId="77777777" w:rsidR="003F1DAA" w:rsidRDefault="003F1DAA" w:rsidP="00FD7EE3">
            <w:pPr>
              <w:pStyle w:val="Par1"/>
              <w:ind w:left="0"/>
            </w:pPr>
          </w:p>
        </w:tc>
        <w:tc>
          <w:tcPr>
            <w:tcW w:w="3969" w:type="dxa"/>
          </w:tcPr>
          <w:p w14:paraId="7FF94AF1" w14:textId="77777777" w:rsidR="003F1DAA" w:rsidRDefault="003F1DAA" w:rsidP="00FD7EE3">
            <w:pPr>
              <w:pStyle w:val="Par1"/>
              <w:ind w:left="0"/>
            </w:pPr>
          </w:p>
        </w:tc>
      </w:tr>
      <w:bookmarkEnd w:id="2"/>
    </w:tbl>
    <w:p w14:paraId="43700EBB" w14:textId="77777777" w:rsidR="003F1DAA" w:rsidRPr="00FD7EE3" w:rsidRDefault="003F1DAA" w:rsidP="00FD7EE3">
      <w:pPr>
        <w:pStyle w:val="Par1"/>
      </w:pPr>
    </w:p>
    <w:sectPr w:rsidR="003F1DAA" w:rsidRPr="00FD7EE3" w:rsidSect="00AE40E6">
      <w:headerReference w:type="default" r:id="rId9"/>
      <w:footerReference w:type="default" r:id="rId10"/>
      <w:type w:val="continuous"/>
      <w:pgSz w:w="11906" w:h="16838" w:code="9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1723C" w14:textId="77777777" w:rsidR="00E028A1" w:rsidRDefault="00E028A1">
      <w:r>
        <w:separator/>
      </w:r>
    </w:p>
  </w:endnote>
  <w:endnote w:type="continuationSeparator" w:id="0">
    <w:p w14:paraId="2E5E2DBC" w14:textId="77777777" w:rsidR="00E028A1" w:rsidRDefault="00E02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41B8F" w14:textId="37E57FD8" w:rsidR="00D21DF3" w:rsidRDefault="00FE0FA6">
    <w:pPr>
      <w:pStyle w:val="Pieddepage"/>
    </w:pPr>
    <w:r>
      <w:t>Affai</w:t>
    </w:r>
    <w:r w:rsidR="00EC338E">
      <w:t xml:space="preserve">re </w:t>
    </w:r>
    <w:r w:rsidR="00543B70">
      <w:t>2</w:t>
    </w:r>
    <w:r w:rsidR="00110A5F">
      <w:t>5</w:t>
    </w:r>
    <w:r w:rsidR="00543B70">
      <w:t>S</w:t>
    </w:r>
    <w:r w:rsidR="00110A5F">
      <w:t>0</w:t>
    </w:r>
    <w:r w:rsidR="00543B70">
      <w:t>08</w:t>
    </w:r>
    <w:r>
      <w:t xml:space="preserve">– </w:t>
    </w:r>
    <w:r w:rsidR="00D21DF3">
      <w:t>Surveillance de la qualité des eaux continentales</w:t>
    </w:r>
  </w:p>
  <w:p w14:paraId="78A21FC7" w14:textId="77777777" w:rsidR="00FE0FA6" w:rsidRDefault="007A79CC">
    <w:pPr>
      <w:pStyle w:val="Pieddepage"/>
    </w:pPr>
    <w:r>
      <w:t>Prélèvements et analyses</w:t>
    </w:r>
    <w:r w:rsidR="00D21DF3">
      <w:t xml:space="preserve"> </w:t>
    </w:r>
    <w:r w:rsidR="00AD0E84">
      <w:t>physico-chimiques sur cours d’eau</w:t>
    </w:r>
    <w:r>
      <w:t xml:space="preserve"> </w:t>
    </w:r>
  </w:p>
  <w:p w14:paraId="7EAA0588" w14:textId="77777777" w:rsidR="00FE0FA6" w:rsidRDefault="00FE0FA6">
    <w:pPr>
      <w:pStyle w:val="Pieddepage"/>
    </w:pPr>
    <w:r>
      <w:tab/>
    </w:r>
    <w:r>
      <w:tab/>
      <w:t xml:space="preserve">page </w:t>
    </w:r>
    <w:r>
      <w:rPr>
        <w:rStyle w:val="Numrodepage"/>
        <w:rFonts w:cs="Arial"/>
      </w:rPr>
      <w:fldChar w:fldCharType="begin"/>
    </w:r>
    <w:r>
      <w:rPr>
        <w:rStyle w:val="Numrodepage"/>
        <w:rFonts w:cs="Arial"/>
      </w:rPr>
      <w:instrText xml:space="preserve"> PAGE </w:instrText>
    </w:r>
    <w:r>
      <w:rPr>
        <w:rStyle w:val="Numrodepage"/>
        <w:rFonts w:cs="Arial"/>
      </w:rPr>
      <w:fldChar w:fldCharType="separate"/>
    </w:r>
    <w:r w:rsidR="00C31F0D">
      <w:rPr>
        <w:rStyle w:val="Numrodepage"/>
        <w:rFonts w:cs="Arial"/>
        <w:noProof/>
      </w:rPr>
      <w:t>3</w:t>
    </w:r>
    <w:r>
      <w:rPr>
        <w:rStyle w:val="Numrodepage"/>
        <w:rFonts w:cs="Arial"/>
      </w:rPr>
      <w:fldChar w:fldCharType="end"/>
    </w:r>
    <w:r>
      <w:rPr>
        <w:rStyle w:val="Numrodepage"/>
        <w:rFonts w:cs="Arial"/>
      </w:rPr>
      <w:t xml:space="preserve"> / </w:t>
    </w:r>
    <w:r>
      <w:rPr>
        <w:rStyle w:val="Numrodepage"/>
        <w:rFonts w:cs="Arial"/>
      </w:rPr>
      <w:fldChar w:fldCharType="begin"/>
    </w:r>
    <w:r>
      <w:rPr>
        <w:rStyle w:val="Numrodepage"/>
        <w:rFonts w:cs="Arial"/>
      </w:rPr>
      <w:instrText xml:space="preserve"> NUMPAGES </w:instrText>
    </w:r>
    <w:r>
      <w:rPr>
        <w:rStyle w:val="Numrodepage"/>
        <w:rFonts w:cs="Arial"/>
      </w:rPr>
      <w:fldChar w:fldCharType="separate"/>
    </w:r>
    <w:r w:rsidR="00C31F0D">
      <w:rPr>
        <w:rStyle w:val="Numrodepage"/>
        <w:rFonts w:cs="Arial"/>
        <w:noProof/>
      </w:rPr>
      <w:t>5</w:t>
    </w:r>
    <w:r>
      <w:rPr>
        <w:rStyle w:val="Numrodepage"/>
        <w:rFonts w:cs="Arial"/>
      </w:rPr>
      <w:fldChar w:fldCharType="end"/>
    </w:r>
    <w:r>
      <w:rPr>
        <w:rStyle w:val="Numrodepage"/>
        <w:rFonts w:cs="Arial"/>
      </w:rPr>
      <w:tab/>
    </w:r>
    <w:r>
      <w:rPr>
        <w:rStyle w:val="Numrodepage"/>
        <w:rFonts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DD941" w14:textId="77777777" w:rsidR="00E028A1" w:rsidRDefault="00E028A1">
      <w:r>
        <w:separator/>
      </w:r>
    </w:p>
  </w:footnote>
  <w:footnote w:type="continuationSeparator" w:id="0">
    <w:p w14:paraId="2E3D9D56" w14:textId="77777777" w:rsidR="00E028A1" w:rsidRDefault="00E02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9FCE" w14:textId="77777777" w:rsidR="00FE0FA6" w:rsidRDefault="00FE0FA6">
    <w:pPr>
      <w:pStyle w:val="En-tte"/>
    </w:pPr>
    <w:r>
      <w:tab/>
    </w:r>
    <w:r>
      <w:tab/>
    </w:r>
    <w:r w:rsidR="004B3EA0">
      <w:t>Cadre de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46A98CE"/>
    <w:lvl w:ilvl="0">
      <w:numFmt w:val="decimal"/>
      <w:pStyle w:val="Lst1"/>
      <w:lvlText w:val="*"/>
      <w:lvlJc w:val="left"/>
      <w:rPr>
        <w:rFonts w:cs="Times New Roman"/>
      </w:rPr>
    </w:lvl>
  </w:abstractNum>
  <w:abstractNum w:abstractNumId="1" w15:restartNumberingAfterBreak="0">
    <w:nsid w:val="05E60A78"/>
    <w:multiLevelType w:val="hybridMultilevel"/>
    <w:tmpl w:val="B5FE4C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6016C"/>
    <w:multiLevelType w:val="hybridMultilevel"/>
    <w:tmpl w:val="74EE2A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4D7BCC"/>
    <w:multiLevelType w:val="hybridMultilevel"/>
    <w:tmpl w:val="3C5026A2"/>
    <w:lvl w:ilvl="0" w:tplc="90F22EC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54785"/>
    <w:multiLevelType w:val="singleLevel"/>
    <w:tmpl w:val="657258AE"/>
    <w:lvl w:ilvl="0">
      <w:start w:val="1"/>
      <w:numFmt w:val="bullet"/>
      <w:pStyle w:val="Listepuces4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</w:abstractNum>
  <w:num w:numId="1" w16cid:durableId="221789589">
    <w:abstractNumId w:val="0"/>
    <w:lvlOverride w:ilvl="0">
      <w:lvl w:ilvl="0">
        <w:start w:val="1"/>
        <w:numFmt w:val="bullet"/>
        <w:pStyle w:val="Lst1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2" w16cid:durableId="104425999">
    <w:abstractNumId w:val="4"/>
  </w:num>
  <w:num w:numId="3" w16cid:durableId="248081788">
    <w:abstractNumId w:val="2"/>
  </w:num>
  <w:num w:numId="4" w16cid:durableId="1452240153">
    <w:abstractNumId w:val="3"/>
  </w:num>
  <w:num w:numId="5" w16cid:durableId="1917208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2D8"/>
    <w:rsid w:val="000002CE"/>
    <w:rsid w:val="000035F1"/>
    <w:rsid w:val="0000456C"/>
    <w:rsid w:val="00006EAE"/>
    <w:rsid w:val="000075FA"/>
    <w:rsid w:val="00007830"/>
    <w:rsid w:val="000111BD"/>
    <w:rsid w:val="0001128B"/>
    <w:rsid w:val="00014076"/>
    <w:rsid w:val="00015481"/>
    <w:rsid w:val="000155B6"/>
    <w:rsid w:val="00015AB8"/>
    <w:rsid w:val="00016E8F"/>
    <w:rsid w:val="000172FE"/>
    <w:rsid w:val="000210E1"/>
    <w:rsid w:val="0002235E"/>
    <w:rsid w:val="00023664"/>
    <w:rsid w:val="000243C5"/>
    <w:rsid w:val="00025FFE"/>
    <w:rsid w:val="000323C2"/>
    <w:rsid w:val="00034C9D"/>
    <w:rsid w:val="00034D14"/>
    <w:rsid w:val="000361FD"/>
    <w:rsid w:val="00036BEE"/>
    <w:rsid w:val="0004066A"/>
    <w:rsid w:val="00040D1D"/>
    <w:rsid w:val="000414F0"/>
    <w:rsid w:val="00041D7B"/>
    <w:rsid w:val="00042408"/>
    <w:rsid w:val="000451DD"/>
    <w:rsid w:val="00046702"/>
    <w:rsid w:val="00047359"/>
    <w:rsid w:val="0005078F"/>
    <w:rsid w:val="00050B9D"/>
    <w:rsid w:val="000531DA"/>
    <w:rsid w:val="00053919"/>
    <w:rsid w:val="000540DE"/>
    <w:rsid w:val="00054D07"/>
    <w:rsid w:val="00057976"/>
    <w:rsid w:val="00060821"/>
    <w:rsid w:val="00063BA8"/>
    <w:rsid w:val="00063EFA"/>
    <w:rsid w:val="00064C7B"/>
    <w:rsid w:val="00065DE6"/>
    <w:rsid w:val="0006629D"/>
    <w:rsid w:val="0006735A"/>
    <w:rsid w:val="00070DA3"/>
    <w:rsid w:val="00073EF4"/>
    <w:rsid w:val="00075AAF"/>
    <w:rsid w:val="00075F29"/>
    <w:rsid w:val="0007607E"/>
    <w:rsid w:val="0007615A"/>
    <w:rsid w:val="0008293E"/>
    <w:rsid w:val="000830BD"/>
    <w:rsid w:val="000840BB"/>
    <w:rsid w:val="00085316"/>
    <w:rsid w:val="000860EE"/>
    <w:rsid w:val="00086A07"/>
    <w:rsid w:val="0008723A"/>
    <w:rsid w:val="0008743C"/>
    <w:rsid w:val="00087A06"/>
    <w:rsid w:val="00090479"/>
    <w:rsid w:val="000919D5"/>
    <w:rsid w:val="0009304B"/>
    <w:rsid w:val="00093403"/>
    <w:rsid w:val="0009357C"/>
    <w:rsid w:val="00093E2C"/>
    <w:rsid w:val="00094CAD"/>
    <w:rsid w:val="000953F6"/>
    <w:rsid w:val="00095CB3"/>
    <w:rsid w:val="000977F5"/>
    <w:rsid w:val="000A2810"/>
    <w:rsid w:val="000B0B5C"/>
    <w:rsid w:val="000B0D91"/>
    <w:rsid w:val="000B3122"/>
    <w:rsid w:val="000B37A7"/>
    <w:rsid w:val="000B40B5"/>
    <w:rsid w:val="000B4818"/>
    <w:rsid w:val="000B5BBA"/>
    <w:rsid w:val="000B660C"/>
    <w:rsid w:val="000C0559"/>
    <w:rsid w:val="000C1529"/>
    <w:rsid w:val="000C5116"/>
    <w:rsid w:val="000C51AB"/>
    <w:rsid w:val="000C5626"/>
    <w:rsid w:val="000C5D8E"/>
    <w:rsid w:val="000C639B"/>
    <w:rsid w:val="000C744E"/>
    <w:rsid w:val="000D1277"/>
    <w:rsid w:val="000D40F1"/>
    <w:rsid w:val="000D49CB"/>
    <w:rsid w:val="000D6127"/>
    <w:rsid w:val="000D7A9F"/>
    <w:rsid w:val="000D7CA7"/>
    <w:rsid w:val="000E09B7"/>
    <w:rsid w:val="000E317E"/>
    <w:rsid w:val="000E49D4"/>
    <w:rsid w:val="000E5411"/>
    <w:rsid w:val="000F36B6"/>
    <w:rsid w:val="000F415A"/>
    <w:rsid w:val="000F42A3"/>
    <w:rsid w:val="000F44ED"/>
    <w:rsid w:val="000F72F7"/>
    <w:rsid w:val="000F7F55"/>
    <w:rsid w:val="00101180"/>
    <w:rsid w:val="00101F97"/>
    <w:rsid w:val="00102687"/>
    <w:rsid w:val="00102F67"/>
    <w:rsid w:val="0010324F"/>
    <w:rsid w:val="00106101"/>
    <w:rsid w:val="00106116"/>
    <w:rsid w:val="00110A5F"/>
    <w:rsid w:val="0011328C"/>
    <w:rsid w:val="00114515"/>
    <w:rsid w:val="0011466C"/>
    <w:rsid w:val="00114D06"/>
    <w:rsid w:val="00115146"/>
    <w:rsid w:val="00121086"/>
    <w:rsid w:val="00123611"/>
    <w:rsid w:val="001257BE"/>
    <w:rsid w:val="00125DDB"/>
    <w:rsid w:val="00130B90"/>
    <w:rsid w:val="00130F76"/>
    <w:rsid w:val="001311E3"/>
    <w:rsid w:val="001312EA"/>
    <w:rsid w:val="00131E7D"/>
    <w:rsid w:val="001326C9"/>
    <w:rsid w:val="00132726"/>
    <w:rsid w:val="00133931"/>
    <w:rsid w:val="0013398B"/>
    <w:rsid w:val="00134298"/>
    <w:rsid w:val="001354D7"/>
    <w:rsid w:val="00136033"/>
    <w:rsid w:val="00136735"/>
    <w:rsid w:val="0014158C"/>
    <w:rsid w:val="00143CD2"/>
    <w:rsid w:val="00144DF2"/>
    <w:rsid w:val="001459CF"/>
    <w:rsid w:val="00145E1E"/>
    <w:rsid w:val="0014664A"/>
    <w:rsid w:val="0014681E"/>
    <w:rsid w:val="001510F3"/>
    <w:rsid w:val="00151A3A"/>
    <w:rsid w:val="001539A6"/>
    <w:rsid w:val="00154615"/>
    <w:rsid w:val="00154D28"/>
    <w:rsid w:val="00155FF8"/>
    <w:rsid w:val="00157AA0"/>
    <w:rsid w:val="00157BD4"/>
    <w:rsid w:val="00162184"/>
    <w:rsid w:val="001625E5"/>
    <w:rsid w:val="00166E0B"/>
    <w:rsid w:val="00171315"/>
    <w:rsid w:val="00172F51"/>
    <w:rsid w:val="001736F4"/>
    <w:rsid w:val="00174743"/>
    <w:rsid w:val="00175461"/>
    <w:rsid w:val="00177310"/>
    <w:rsid w:val="00181104"/>
    <w:rsid w:val="00182274"/>
    <w:rsid w:val="00183E33"/>
    <w:rsid w:val="00184C85"/>
    <w:rsid w:val="00186051"/>
    <w:rsid w:val="00190954"/>
    <w:rsid w:val="00193431"/>
    <w:rsid w:val="001A0BF0"/>
    <w:rsid w:val="001A451C"/>
    <w:rsid w:val="001A52C5"/>
    <w:rsid w:val="001A6452"/>
    <w:rsid w:val="001A694C"/>
    <w:rsid w:val="001A77D9"/>
    <w:rsid w:val="001B04A1"/>
    <w:rsid w:val="001B2D62"/>
    <w:rsid w:val="001B39EE"/>
    <w:rsid w:val="001B54BB"/>
    <w:rsid w:val="001B5B62"/>
    <w:rsid w:val="001B72D1"/>
    <w:rsid w:val="001C069A"/>
    <w:rsid w:val="001C1C26"/>
    <w:rsid w:val="001C232B"/>
    <w:rsid w:val="001C2CC3"/>
    <w:rsid w:val="001C3D31"/>
    <w:rsid w:val="001C407D"/>
    <w:rsid w:val="001C76A7"/>
    <w:rsid w:val="001C7CEA"/>
    <w:rsid w:val="001D0747"/>
    <w:rsid w:val="001D46FB"/>
    <w:rsid w:val="001D544E"/>
    <w:rsid w:val="001D68C4"/>
    <w:rsid w:val="001D6D9C"/>
    <w:rsid w:val="001D7F23"/>
    <w:rsid w:val="001E0B56"/>
    <w:rsid w:val="001E195F"/>
    <w:rsid w:val="001E315A"/>
    <w:rsid w:val="001E7BB8"/>
    <w:rsid w:val="001E7FBC"/>
    <w:rsid w:val="001F0324"/>
    <w:rsid w:val="001F1877"/>
    <w:rsid w:val="001F243D"/>
    <w:rsid w:val="001F3953"/>
    <w:rsid w:val="001F3A84"/>
    <w:rsid w:val="001F50AB"/>
    <w:rsid w:val="001F511A"/>
    <w:rsid w:val="002023DD"/>
    <w:rsid w:val="00203963"/>
    <w:rsid w:val="00203EC0"/>
    <w:rsid w:val="00206292"/>
    <w:rsid w:val="002066C5"/>
    <w:rsid w:val="0020773E"/>
    <w:rsid w:val="00207F5F"/>
    <w:rsid w:val="00210B11"/>
    <w:rsid w:val="00210C5E"/>
    <w:rsid w:val="00210E32"/>
    <w:rsid w:val="0021148D"/>
    <w:rsid w:val="00211AAC"/>
    <w:rsid w:val="00214BC6"/>
    <w:rsid w:val="00215697"/>
    <w:rsid w:val="00217230"/>
    <w:rsid w:val="00221516"/>
    <w:rsid w:val="00222188"/>
    <w:rsid w:val="0022365A"/>
    <w:rsid w:val="002236EF"/>
    <w:rsid w:val="002242EB"/>
    <w:rsid w:val="00224A9D"/>
    <w:rsid w:val="00227E95"/>
    <w:rsid w:val="00231354"/>
    <w:rsid w:val="0023263F"/>
    <w:rsid w:val="00233A74"/>
    <w:rsid w:val="00233AC8"/>
    <w:rsid w:val="00233B31"/>
    <w:rsid w:val="00234B95"/>
    <w:rsid w:val="00235E9A"/>
    <w:rsid w:val="00236D6A"/>
    <w:rsid w:val="00241616"/>
    <w:rsid w:val="0024401B"/>
    <w:rsid w:val="00244473"/>
    <w:rsid w:val="00251E79"/>
    <w:rsid w:val="002522A3"/>
    <w:rsid w:val="002533C2"/>
    <w:rsid w:val="0025435F"/>
    <w:rsid w:val="00254569"/>
    <w:rsid w:val="00254C44"/>
    <w:rsid w:val="00255768"/>
    <w:rsid w:val="002563E9"/>
    <w:rsid w:val="00260229"/>
    <w:rsid w:val="00260E01"/>
    <w:rsid w:val="00265572"/>
    <w:rsid w:val="00265CA5"/>
    <w:rsid w:val="00265D9E"/>
    <w:rsid w:val="00265FBB"/>
    <w:rsid w:val="00267402"/>
    <w:rsid w:val="00270353"/>
    <w:rsid w:val="0027434D"/>
    <w:rsid w:val="00274D1B"/>
    <w:rsid w:val="00275EA5"/>
    <w:rsid w:val="002774A9"/>
    <w:rsid w:val="00277B56"/>
    <w:rsid w:val="002811D1"/>
    <w:rsid w:val="00282BA5"/>
    <w:rsid w:val="00282E6F"/>
    <w:rsid w:val="00283F62"/>
    <w:rsid w:val="00284718"/>
    <w:rsid w:val="0028557D"/>
    <w:rsid w:val="002874CE"/>
    <w:rsid w:val="002876F1"/>
    <w:rsid w:val="00287E68"/>
    <w:rsid w:val="002913A0"/>
    <w:rsid w:val="002917ED"/>
    <w:rsid w:val="0029372C"/>
    <w:rsid w:val="00293A25"/>
    <w:rsid w:val="00294F0C"/>
    <w:rsid w:val="002958CD"/>
    <w:rsid w:val="002960E0"/>
    <w:rsid w:val="00296DCD"/>
    <w:rsid w:val="002A01E2"/>
    <w:rsid w:val="002A1CE1"/>
    <w:rsid w:val="002A2214"/>
    <w:rsid w:val="002A2942"/>
    <w:rsid w:val="002A3022"/>
    <w:rsid w:val="002A4774"/>
    <w:rsid w:val="002A6AF2"/>
    <w:rsid w:val="002A6E19"/>
    <w:rsid w:val="002B1A92"/>
    <w:rsid w:val="002B24BB"/>
    <w:rsid w:val="002B25AD"/>
    <w:rsid w:val="002B598C"/>
    <w:rsid w:val="002B68F4"/>
    <w:rsid w:val="002B7136"/>
    <w:rsid w:val="002C1AC7"/>
    <w:rsid w:val="002C2C57"/>
    <w:rsid w:val="002C3C28"/>
    <w:rsid w:val="002C47CD"/>
    <w:rsid w:val="002C5237"/>
    <w:rsid w:val="002C5E78"/>
    <w:rsid w:val="002C6933"/>
    <w:rsid w:val="002C73B1"/>
    <w:rsid w:val="002C75D9"/>
    <w:rsid w:val="002C794D"/>
    <w:rsid w:val="002D328F"/>
    <w:rsid w:val="002D4647"/>
    <w:rsid w:val="002D76E0"/>
    <w:rsid w:val="002E0C13"/>
    <w:rsid w:val="002E1E79"/>
    <w:rsid w:val="002E213A"/>
    <w:rsid w:val="002E250E"/>
    <w:rsid w:val="002E4D5B"/>
    <w:rsid w:val="002E504C"/>
    <w:rsid w:val="002E58D8"/>
    <w:rsid w:val="002E73EC"/>
    <w:rsid w:val="002E76B2"/>
    <w:rsid w:val="002F2426"/>
    <w:rsid w:val="002F2812"/>
    <w:rsid w:val="002F2D67"/>
    <w:rsid w:val="002F385D"/>
    <w:rsid w:val="002F5AA5"/>
    <w:rsid w:val="002F5EB6"/>
    <w:rsid w:val="003026D8"/>
    <w:rsid w:val="00302B2D"/>
    <w:rsid w:val="00303C62"/>
    <w:rsid w:val="00305D0D"/>
    <w:rsid w:val="0030652F"/>
    <w:rsid w:val="00310AA9"/>
    <w:rsid w:val="003120CF"/>
    <w:rsid w:val="0031247E"/>
    <w:rsid w:val="003146E0"/>
    <w:rsid w:val="00315622"/>
    <w:rsid w:val="003158D5"/>
    <w:rsid w:val="00315F5E"/>
    <w:rsid w:val="00315FE1"/>
    <w:rsid w:val="0031644D"/>
    <w:rsid w:val="00317F63"/>
    <w:rsid w:val="00322574"/>
    <w:rsid w:val="003225DB"/>
    <w:rsid w:val="00322FD9"/>
    <w:rsid w:val="00324C5A"/>
    <w:rsid w:val="00324C9C"/>
    <w:rsid w:val="00330792"/>
    <w:rsid w:val="0033111D"/>
    <w:rsid w:val="00333C7E"/>
    <w:rsid w:val="00334744"/>
    <w:rsid w:val="003372A6"/>
    <w:rsid w:val="00337F38"/>
    <w:rsid w:val="00340F73"/>
    <w:rsid w:val="00341793"/>
    <w:rsid w:val="00341D90"/>
    <w:rsid w:val="00344230"/>
    <w:rsid w:val="00344DD9"/>
    <w:rsid w:val="003467AB"/>
    <w:rsid w:val="00351806"/>
    <w:rsid w:val="00352474"/>
    <w:rsid w:val="003526ED"/>
    <w:rsid w:val="003528F1"/>
    <w:rsid w:val="0035399A"/>
    <w:rsid w:val="003548F9"/>
    <w:rsid w:val="00360EBF"/>
    <w:rsid w:val="00363E92"/>
    <w:rsid w:val="003660E6"/>
    <w:rsid w:val="003672AE"/>
    <w:rsid w:val="003708EA"/>
    <w:rsid w:val="00372667"/>
    <w:rsid w:val="00373164"/>
    <w:rsid w:val="00373F0D"/>
    <w:rsid w:val="00374A96"/>
    <w:rsid w:val="00374C95"/>
    <w:rsid w:val="0037534A"/>
    <w:rsid w:val="003816AD"/>
    <w:rsid w:val="00381EC7"/>
    <w:rsid w:val="0038214C"/>
    <w:rsid w:val="0038232F"/>
    <w:rsid w:val="003824C5"/>
    <w:rsid w:val="00383158"/>
    <w:rsid w:val="00383277"/>
    <w:rsid w:val="00384A21"/>
    <w:rsid w:val="00384F0F"/>
    <w:rsid w:val="0038675A"/>
    <w:rsid w:val="00386DE8"/>
    <w:rsid w:val="00390183"/>
    <w:rsid w:val="00391F55"/>
    <w:rsid w:val="00395395"/>
    <w:rsid w:val="003956BE"/>
    <w:rsid w:val="00396691"/>
    <w:rsid w:val="00397467"/>
    <w:rsid w:val="003A32AE"/>
    <w:rsid w:val="003A3369"/>
    <w:rsid w:val="003A4539"/>
    <w:rsid w:val="003A4830"/>
    <w:rsid w:val="003A56EC"/>
    <w:rsid w:val="003A57F1"/>
    <w:rsid w:val="003A7262"/>
    <w:rsid w:val="003A7E56"/>
    <w:rsid w:val="003B0562"/>
    <w:rsid w:val="003B2803"/>
    <w:rsid w:val="003B2E30"/>
    <w:rsid w:val="003B3965"/>
    <w:rsid w:val="003B574D"/>
    <w:rsid w:val="003B64CC"/>
    <w:rsid w:val="003B7480"/>
    <w:rsid w:val="003C20D2"/>
    <w:rsid w:val="003C2541"/>
    <w:rsid w:val="003C4967"/>
    <w:rsid w:val="003C5912"/>
    <w:rsid w:val="003C606D"/>
    <w:rsid w:val="003C760A"/>
    <w:rsid w:val="003D19DB"/>
    <w:rsid w:val="003D34E6"/>
    <w:rsid w:val="003D459B"/>
    <w:rsid w:val="003E0FCC"/>
    <w:rsid w:val="003E12E5"/>
    <w:rsid w:val="003E2C9E"/>
    <w:rsid w:val="003E35AA"/>
    <w:rsid w:val="003E37C6"/>
    <w:rsid w:val="003E4E65"/>
    <w:rsid w:val="003E5B21"/>
    <w:rsid w:val="003E7D3A"/>
    <w:rsid w:val="003F0501"/>
    <w:rsid w:val="003F06BE"/>
    <w:rsid w:val="003F1DAA"/>
    <w:rsid w:val="003F2194"/>
    <w:rsid w:val="003F2258"/>
    <w:rsid w:val="003F7B30"/>
    <w:rsid w:val="00404FDF"/>
    <w:rsid w:val="00405727"/>
    <w:rsid w:val="004058D1"/>
    <w:rsid w:val="00405E4D"/>
    <w:rsid w:val="00410494"/>
    <w:rsid w:val="00411FF7"/>
    <w:rsid w:val="00414100"/>
    <w:rsid w:val="00414292"/>
    <w:rsid w:val="004148F5"/>
    <w:rsid w:val="004161E2"/>
    <w:rsid w:val="00416FB9"/>
    <w:rsid w:val="00420D8E"/>
    <w:rsid w:val="004233CC"/>
    <w:rsid w:val="00425312"/>
    <w:rsid w:val="0042633D"/>
    <w:rsid w:val="00426390"/>
    <w:rsid w:val="004277D7"/>
    <w:rsid w:val="004316A5"/>
    <w:rsid w:val="0043396C"/>
    <w:rsid w:val="004368B4"/>
    <w:rsid w:val="0043735F"/>
    <w:rsid w:val="00437B0D"/>
    <w:rsid w:val="00437D4C"/>
    <w:rsid w:val="00437FD0"/>
    <w:rsid w:val="004406E3"/>
    <w:rsid w:val="00441AA7"/>
    <w:rsid w:val="00443276"/>
    <w:rsid w:val="00444B56"/>
    <w:rsid w:val="004478FF"/>
    <w:rsid w:val="0045180A"/>
    <w:rsid w:val="00452CB2"/>
    <w:rsid w:val="00457231"/>
    <w:rsid w:val="00460F73"/>
    <w:rsid w:val="00462240"/>
    <w:rsid w:val="00464EBB"/>
    <w:rsid w:val="00467EF7"/>
    <w:rsid w:val="00471281"/>
    <w:rsid w:val="00471538"/>
    <w:rsid w:val="00472128"/>
    <w:rsid w:val="00472FC5"/>
    <w:rsid w:val="0047504C"/>
    <w:rsid w:val="004771FB"/>
    <w:rsid w:val="00480459"/>
    <w:rsid w:val="0048113F"/>
    <w:rsid w:val="00481930"/>
    <w:rsid w:val="00482224"/>
    <w:rsid w:val="004847DA"/>
    <w:rsid w:val="004876B0"/>
    <w:rsid w:val="00487BE4"/>
    <w:rsid w:val="004905C6"/>
    <w:rsid w:val="004909F6"/>
    <w:rsid w:val="00490AB8"/>
    <w:rsid w:val="00491AD9"/>
    <w:rsid w:val="004924FC"/>
    <w:rsid w:val="00492838"/>
    <w:rsid w:val="00495CF2"/>
    <w:rsid w:val="0049735F"/>
    <w:rsid w:val="00497F53"/>
    <w:rsid w:val="004A0394"/>
    <w:rsid w:val="004A0513"/>
    <w:rsid w:val="004A299F"/>
    <w:rsid w:val="004A61AE"/>
    <w:rsid w:val="004A7029"/>
    <w:rsid w:val="004B168B"/>
    <w:rsid w:val="004B1DE1"/>
    <w:rsid w:val="004B1F35"/>
    <w:rsid w:val="004B2C9B"/>
    <w:rsid w:val="004B32F2"/>
    <w:rsid w:val="004B3BD4"/>
    <w:rsid w:val="004B3EA0"/>
    <w:rsid w:val="004B3F6B"/>
    <w:rsid w:val="004B4AF7"/>
    <w:rsid w:val="004B63CD"/>
    <w:rsid w:val="004B792A"/>
    <w:rsid w:val="004C0A47"/>
    <w:rsid w:val="004C21EB"/>
    <w:rsid w:val="004C24F9"/>
    <w:rsid w:val="004C2AC8"/>
    <w:rsid w:val="004C3DBC"/>
    <w:rsid w:val="004C547C"/>
    <w:rsid w:val="004C7605"/>
    <w:rsid w:val="004D12F4"/>
    <w:rsid w:val="004D208B"/>
    <w:rsid w:val="004D2242"/>
    <w:rsid w:val="004D3C96"/>
    <w:rsid w:val="004D4560"/>
    <w:rsid w:val="004D4CDA"/>
    <w:rsid w:val="004D4F9E"/>
    <w:rsid w:val="004D55CD"/>
    <w:rsid w:val="004E2ACE"/>
    <w:rsid w:val="004E2CC5"/>
    <w:rsid w:val="004E5A50"/>
    <w:rsid w:val="004E6077"/>
    <w:rsid w:val="004E7211"/>
    <w:rsid w:val="004E76FA"/>
    <w:rsid w:val="004E7F6D"/>
    <w:rsid w:val="004F1711"/>
    <w:rsid w:val="004F228D"/>
    <w:rsid w:val="004F26F9"/>
    <w:rsid w:val="004F3190"/>
    <w:rsid w:val="004F4DC4"/>
    <w:rsid w:val="004F52F9"/>
    <w:rsid w:val="004F53E1"/>
    <w:rsid w:val="004F5FE8"/>
    <w:rsid w:val="00504EF6"/>
    <w:rsid w:val="005069A5"/>
    <w:rsid w:val="00507A4A"/>
    <w:rsid w:val="00513248"/>
    <w:rsid w:val="0051712B"/>
    <w:rsid w:val="005177A7"/>
    <w:rsid w:val="005238EC"/>
    <w:rsid w:val="00525E77"/>
    <w:rsid w:val="005273B4"/>
    <w:rsid w:val="00530040"/>
    <w:rsid w:val="0053072B"/>
    <w:rsid w:val="0053074F"/>
    <w:rsid w:val="00531325"/>
    <w:rsid w:val="00532647"/>
    <w:rsid w:val="00533302"/>
    <w:rsid w:val="00534415"/>
    <w:rsid w:val="005360E4"/>
    <w:rsid w:val="0053612D"/>
    <w:rsid w:val="00536824"/>
    <w:rsid w:val="00540068"/>
    <w:rsid w:val="00540E3E"/>
    <w:rsid w:val="005437BD"/>
    <w:rsid w:val="00543B70"/>
    <w:rsid w:val="00543D3C"/>
    <w:rsid w:val="00545667"/>
    <w:rsid w:val="00546276"/>
    <w:rsid w:val="0054705F"/>
    <w:rsid w:val="00552F7A"/>
    <w:rsid w:val="005541A6"/>
    <w:rsid w:val="005558D2"/>
    <w:rsid w:val="00555D5C"/>
    <w:rsid w:val="00556F00"/>
    <w:rsid w:val="00557023"/>
    <w:rsid w:val="00557C5B"/>
    <w:rsid w:val="00557C99"/>
    <w:rsid w:val="0056056A"/>
    <w:rsid w:val="005607CA"/>
    <w:rsid w:val="00560E0F"/>
    <w:rsid w:val="00563499"/>
    <w:rsid w:val="0056654D"/>
    <w:rsid w:val="005669A3"/>
    <w:rsid w:val="00567824"/>
    <w:rsid w:val="00567ADB"/>
    <w:rsid w:val="0057074C"/>
    <w:rsid w:val="0057076E"/>
    <w:rsid w:val="005726FD"/>
    <w:rsid w:val="00573A3D"/>
    <w:rsid w:val="00574259"/>
    <w:rsid w:val="00576CD8"/>
    <w:rsid w:val="005771EC"/>
    <w:rsid w:val="0057756D"/>
    <w:rsid w:val="0058224E"/>
    <w:rsid w:val="00583830"/>
    <w:rsid w:val="005849DD"/>
    <w:rsid w:val="00584E4E"/>
    <w:rsid w:val="00586775"/>
    <w:rsid w:val="0058685E"/>
    <w:rsid w:val="00586C39"/>
    <w:rsid w:val="00590521"/>
    <w:rsid w:val="00590F63"/>
    <w:rsid w:val="005914A3"/>
    <w:rsid w:val="00593C58"/>
    <w:rsid w:val="005973EF"/>
    <w:rsid w:val="005A1667"/>
    <w:rsid w:val="005A4A72"/>
    <w:rsid w:val="005A4F6D"/>
    <w:rsid w:val="005A778F"/>
    <w:rsid w:val="005A791C"/>
    <w:rsid w:val="005B042D"/>
    <w:rsid w:val="005B1CEC"/>
    <w:rsid w:val="005B2342"/>
    <w:rsid w:val="005B43B3"/>
    <w:rsid w:val="005B556E"/>
    <w:rsid w:val="005B79F9"/>
    <w:rsid w:val="005C012C"/>
    <w:rsid w:val="005C01E4"/>
    <w:rsid w:val="005C1BEA"/>
    <w:rsid w:val="005C4880"/>
    <w:rsid w:val="005C5996"/>
    <w:rsid w:val="005C5B78"/>
    <w:rsid w:val="005C7E01"/>
    <w:rsid w:val="005D03FE"/>
    <w:rsid w:val="005D0B17"/>
    <w:rsid w:val="005D24AF"/>
    <w:rsid w:val="005D3D74"/>
    <w:rsid w:val="005D400C"/>
    <w:rsid w:val="005D47FF"/>
    <w:rsid w:val="005D48E6"/>
    <w:rsid w:val="005D72BB"/>
    <w:rsid w:val="005D7440"/>
    <w:rsid w:val="005E0168"/>
    <w:rsid w:val="005E2D2A"/>
    <w:rsid w:val="005E36B4"/>
    <w:rsid w:val="005E586E"/>
    <w:rsid w:val="005F37F5"/>
    <w:rsid w:val="005F5612"/>
    <w:rsid w:val="005F60E6"/>
    <w:rsid w:val="005F655B"/>
    <w:rsid w:val="005F6880"/>
    <w:rsid w:val="005F6AD1"/>
    <w:rsid w:val="006010D1"/>
    <w:rsid w:val="00601D8D"/>
    <w:rsid w:val="0060230A"/>
    <w:rsid w:val="00603DED"/>
    <w:rsid w:val="00606975"/>
    <w:rsid w:val="00607868"/>
    <w:rsid w:val="00610B56"/>
    <w:rsid w:val="00611B5C"/>
    <w:rsid w:val="0061244B"/>
    <w:rsid w:val="00613975"/>
    <w:rsid w:val="00614206"/>
    <w:rsid w:val="0061467F"/>
    <w:rsid w:val="006146EB"/>
    <w:rsid w:val="00614986"/>
    <w:rsid w:val="00614BDC"/>
    <w:rsid w:val="006152AA"/>
    <w:rsid w:val="0061654B"/>
    <w:rsid w:val="00617005"/>
    <w:rsid w:val="00622DB7"/>
    <w:rsid w:val="00623474"/>
    <w:rsid w:val="00624A8B"/>
    <w:rsid w:val="00625768"/>
    <w:rsid w:val="00626363"/>
    <w:rsid w:val="006263A8"/>
    <w:rsid w:val="00627E6C"/>
    <w:rsid w:val="00630C24"/>
    <w:rsid w:val="00631706"/>
    <w:rsid w:val="00633003"/>
    <w:rsid w:val="00634DC5"/>
    <w:rsid w:val="006360EC"/>
    <w:rsid w:val="00641588"/>
    <w:rsid w:val="00642CEE"/>
    <w:rsid w:val="0064377F"/>
    <w:rsid w:val="00643A68"/>
    <w:rsid w:val="00643B19"/>
    <w:rsid w:val="006440B9"/>
    <w:rsid w:val="00644C9C"/>
    <w:rsid w:val="00646504"/>
    <w:rsid w:val="00647D5D"/>
    <w:rsid w:val="00650164"/>
    <w:rsid w:val="00650629"/>
    <w:rsid w:val="00650F6C"/>
    <w:rsid w:val="00653962"/>
    <w:rsid w:val="00653AA6"/>
    <w:rsid w:val="00653CDA"/>
    <w:rsid w:val="006542AE"/>
    <w:rsid w:val="006552FF"/>
    <w:rsid w:val="00655833"/>
    <w:rsid w:val="0065641E"/>
    <w:rsid w:val="00656747"/>
    <w:rsid w:val="00657457"/>
    <w:rsid w:val="00660BCB"/>
    <w:rsid w:val="00661741"/>
    <w:rsid w:val="00662262"/>
    <w:rsid w:val="0066248D"/>
    <w:rsid w:val="00662E84"/>
    <w:rsid w:val="00662EDE"/>
    <w:rsid w:val="0066446C"/>
    <w:rsid w:val="006665D9"/>
    <w:rsid w:val="00666868"/>
    <w:rsid w:val="00667350"/>
    <w:rsid w:val="00667BFB"/>
    <w:rsid w:val="00670270"/>
    <w:rsid w:val="006708E6"/>
    <w:rsid w:val="0067471D"/>
    <w:rsid w:val="00675D15"/>
    <w:rsid w:val="006761D0"/>
    <w:rsid w:val="00677D08"/>
    <w:rsid w:val="0068041D"/>
    <w:rsid w:val="00682D04"/>
    <w:rsid w:val="00683A42"/>
    <w:rsid w:val="00685414"/>
    <w:rsid w:val="00685609"/>
    <w:rsid w:val="00687B49"/>
    <w:rsid w:val="00687BA1"/>
    <w:rsid w:val="00690C68"/>
    <w:rsid w:val="00692A2F"/>
    <w:rsid w:val="00692D73"/>
    <w:rsid w:val="00692E9C"/>
    <w:rsid w:val="006A0414"/>
    <w:rsid w:val="006A0FCF"/>
    <w:rsid w:val="006A1952"/>
    <w:rsid w:val="006A37FA"/>
    <w:rsid w:val="006A4B7C"/>
    <w:rsid w:val="006B0134"/>
    <w:rsid w:val="006B1DB8"/>
    <w:rsid w:val="006B2DF0"/>
    <w:rsid w:val="006B455F"/>
    <w:rsid w:val="006B48C2"/>
    <w:rsid w:val="006B494D"/>
    <w:rsid w:val="006B4C08"/>
    <w:rsid w:val="006B7D10"/>
    <w:rsid w:val="006C00D8"/>
    <w:rsid w:val="006C099B"/>
    <w:rsid w:val="006C14B3"/>
    <w:rsid w:val="006C2E1F"/>
    <w:rsid w:val="006C480D"/>
    <w:rsid w:val="006C5585"/>
    <w:rsid w:val="006D0B0B"/>
    <w:rsid w:val="006D11FA"/>
    <w:rsid w:val="006D1A46"/>
    <w:rsid w:val="006D4030"/>
    <w:rsid w:val="006D4B8C"/>
    <w:rsid w:val="006D5FD3"/>
    <w:rsid w:val="006E1511"/>
    <w:rsid w:val="006E3885"/>
    <w:rsid w:val="006E5CA1"/>
    <w:rsid w:val="006E70AC"/>
    <w:rsid w:val="006F046E"/>
    <w:rsid w:val="006F18A1"/>
    <w:rsid w:val="006F2124"/>
    <w:rsid w:val="007017A9"/>
    <w:rsid w:val="00703091"/>
    <w:rsid w:val="0070379D"/>
    <w:rsid w:val="007043CC"/>
    <w:rsid w:val="0071146D"/>
    <w:rsid w:val="00712934"/>
    <w:rsid w:val="00713E7D"/>
    <w:rsid w:val="00716AE0"/>
    <w:rsid w:val="00717D37"/>
    <w:rsid w:val="00720C81"/>
    <w:rsid w:val="00722582"/>
    <w:rsid w:val="007225C9"/>
    <w:rsid w:val="00723850"/>
    <w:rsid w:val="00727088"/>
    <w:rsid w:val="00735068"/>
    <w:rsid w:val="0073536A"/>
    <w:rsid w:val="007356FF"/>
    <w:rsid w:val="00735814"/>
    <w:rsid w:val="00736483"/>
    <w:rsid w:val="007365C2"/>
    <w:rsid w:val="00737AFC"/>
    <w:rsid w:val="0074009C"/>
    <w:rsid w:val="00742700"/>
    <w:rsid w:val="0074300C"/>
    <w:rsid w:val="007433AC"/>
    <w:rsid w:val="00743A03"/>
    <w:rsid w:val="00747BF0"/>
    <w:rsid w:val="00750671"/>
    <w:rsid w:val="0075130E"/>
    <w:rsid w:val="0075279A"/>
    <w:rsid w:val="00752857"/>
    <w:rsid w:val="00752B1E"/>
    <w:rsid w:val="00752D42"/>
    <w:rsid w:val="00753AE8"/>
    <w:rsid w:val="00754F43"/>
    <w:rsid w:val="00756839"/>
    <w:rsid w:val="00757095"/>
    <w:rsid w:val="0076046B"/>
    <w:rsid w:val="00760FA6"/>
    <w:rsid w:val="0076397C"/>
    <w:rsid w:val="00763B77"/>
    <w:rsid w:val="0076506A"/>
    <w:rsid w:val="00766614"/>
    <w:rsid w:val="00767869"/>
    <w:rsid w:val="00773541"/>
    <w:rsid w:val="007740E6"/>
    <w:rsid w:val="00774103"/>
    <w:rsid w:val="007746D1"/>
    <w:rsid w:val="007748E2"/>
    <w:rsid w:val="00776959"/>
    <w:rsid w:val="00780ED6"/>
    <w:rsid w:val="00784F0B"/>
    <w:rsid w:val="007868C8"/>
    <w:rsid w:val="00786F91"/>
    <w:rsid w:val="00787D11"/>
    <w:rsid w:val="007909A5"/>
    <w:rsid w:val="00793221"/>
    <w:rsid w:val="00793274"/>
    <w:rsid w:val="0079384E"/>
    <w:rsid w:val="00796564"/>
    <w:rsid w:val="00796C2C"/>
    <w:rsid w:val="007A1AD6"/>
    <w:rsid w:val="007A1F76"/>
    <w:rsid w:val="007A21B4"/>
    <w:rsid w:val="007A2D39"/>
    <w:rsid w:val="007A3EED"/>
    <w:rsid w:val="007A79CC"/>
    <w:rsid w:val="007A7C41"/>
    <w:rsid w:val="007B0233"/>
    <w:rsid w:val="007B1C6F"/>
    <w:rsid w:val="007B2E2D"/>
    <w:rsid w:val="007B70F8"/>
    <w:rsid w:val="007C0EEF"/>
    <w:rsid w:val="007C1FB7"/>
    <w:rsid w:val="007C3001"/>
    <w:rsid w:val="007C404C"/>
    <w:rsid w:val="007C4245"/>
    <w:rsid w:val="007C4FB2"/>
    <w:rsid w:val="007C62DE"/>
    <w:rsid w:val="007D1443"/>
    <w:rsid w:val="007D59E5"/>
    <w:rsid w:val="007D7810"/>
    <w:rsid w:val="007D7E29"/>
    <w:rsid w:val="007E09F0"/>
    <w:rsid w:val="007E129E"/>
    <w:rsid w:val="007E2B28"/>
    <w:rsid w:val="007E4247"/>
    <w:rsid w:val="007E458F"/>
    <w:rsid w:val="007E59D9"/>
    <w:rsid w:val="007E5A8C"/>
    <w:rsid w:val="007F14F3"/>
    <w:rsid w:val="007F57D8"/>
    <w:rsid w:val="007F5CAF"/>
    <w:rsid w:val="007F6CC4"/>
    <w:rsid w:val="00801798"/>
    <w:rsid w:val="008023B6"/>
    <w:rsid w:val="008051E1"/>
    <w:rsid w:val="00806D06"/>
    <w:rsid w:val="00806F1F"/>
    <w:rsid w:val="008122EF"/>
    <w:rsid w:val="00812377"/>
    <w:rsid w:val="00812A82"/>
    <w:rsid w:val="0081377A"/>
    <w:rsid w:val="00813FC5"/>
    <w:rsid w:val="00814487"/>
    <w:rsid w:val="00815D49"/>
    <w:rsid w:val="00816BE7"/>
    <w:rsid w:val="00816F91"/>
    <w:rsid w:val="008175AC"/>
    <w:rsid w:val="00817D78"/>
    <w:rsid w:val="0082106D"/>
    <w:rsid w:val="00822FE5"/>
    <w:rsid w:val="00826BE8"/>
    <w:rsid w:val="00827EE2"/>
    <w:rsid w:val="008316A2"/>
    <w:rsid w:val="0083218E"/>
    <w:rsid w:val="00836EE0"/>
    <w:rsid w:val="00837D55"/>
    <w:rsid w:val="00840F49"/>
    <w:rsid w:val="00841E7C"/>
    <w:rsid w:val="00844444"/>
    <w:rsid w:val="008447F9"/>
    <w:rsid w:val="00844C8C"/>
    <w:rsid w:val="00846686"/>
    <w:rsid w:val="00846E91"/>
    <w:rsid w:val="00855075"/>
    <w:rsid w:val="00855484"/>
    <w:rsid w:val="008601D9"/>
    <w:rsid w:val="0086141B"/>
    <w:rsid w:val="0086542F"/>
    <w:rsid w:val="00865A52"/>
    <w:rsid w:val="00866EDF"/>
    <w:rsid w:val="008702CA"/>
    <w:rsid w:val="0087097F"/>
    <w:rsid w:val="0087527C"/>
    <w:rsid w:val="0087537D"/>
    <w:rsid w:val="008753E8"/>
    <w:rsid w:val="00875BD4"/>
    <w:rsid w:val="0087707C"/>
    <w:rsid w:val="00877159"/>
    <w:rsid w:val="0088024B"/>
    <w:rsid w:val="00881026"/>
    <w:rsid w:val="008847BF"/>
    <w:rsid w:val="00885E82"/>
    <w:rsid w:val="00886E1A"/>
    <w:rsid w:val="00887140"/>
    <w:rsid w:val="00893E3A"/>
    <w:rsid w:val="008959A3"/>
    <w:rsid w:val="00897881"/>
    <w:rsid w:val="008A1D58"/>
    <w:rsid w:val="008A230E"/>
    <w:rsid w:val="008A2DEB"/>
    <w:rsid w:val="008A4D68"/>
    <w:rsid w:val="008A7249"/>
    <w:rsid w:val="008B05DE"/>
    <w:rsid w:val="008B081D"/>
    <w:rsid w:val="008B1865"/>
    <w:rsid w:val="008B6828"/>
    <w:rsid w:val="008C0146"/>
    <w:rsid w:val="008C0919"/>
    <w:rsid w:val="008C2D09"/>
    <w:rsid w:val="008C3099"/>
    <w:rsid w:val="008C36D0"/>
    <w:rsid w:val="008C417A"/>
    <w:rsid w:val="008D06A5"/>
    <w:rsid w:val="008D0F46"/>
    <w:rsid w:val="008D1B59"/>
    <w:rsid w:val="008D5FF9"/>
    <w:rsid w:val="008E05E9"/>
    <w:rsid w:val="008E2DA5"/>
    <w:rsid w:val="008E2F3C"/>
    <w:rsid w:val="008E3567"/>
    <w:rsid w:val="008E4AF3"/>
    <w:rsid w:val="008E4EF9"/>
    <w:rsid w:val="008E5B02"/>
    <w:rsid w:val="008E6636"/>
    <w:rsid w:val="008E668E"/>
    <w:rsid w:val="008E6F63"/>
    <w:rsid w:val="008F1F50"/>
    <w:rsid w:val="008F2C23"/>
    <w:rsid w:val="008F345E"/>
    <w:rsid w:val="008F4345"/>
    <w:rsid w:val="008F570C"/>
    <w:rsid w:val="008F6FB5"/>
    <w:rsid w:val="008F7C2B"/>
    <w:rsid w:val="00904145"/>
    <w:rsid w:val="00906CA9"/>
    <w:rsid w:val="0091087C"/>
    <w:rsid w:val="009112F8"/>
    <w:rsid w:val="00912754"/>
    <w:rsid w:val="0091430A"/>
    <w:rsid w:val="0091604F"/>
    <w:rsid w:val="00916587"/>
    <w:rsid w:val="009202AE"/>
    <w:rsid w:val="00920FF5"/>
    <w:rsid w:val="00921341"/>
    <w:rsid w:val="0092185E"/>
    <w:rsid w:val="00921F58"/>
    <w:rsid w:val="0092251E"/>
    <w:rsid w:val="00922BFF"/>
    <w:rsid w:val="009252B5"/>
    <w:rsid w:val="0092691E"/>
    <w:rsid w:val="00926C55"/>
    <w:rsid w:val="00927687"/>
    <w:rsid w:val="00930F99"/>
    <w:rsid w:val="00931E5D"/>
    <w:rsid w:val="00931EB8"/>
    <w:rsid w:val="00933750"/>
    <w:rsid w:val="009349F1"/>
    <w:rsid w:val="00934A6E"/>
    <w:rsid w:val="009373B6"/>
    <w:rsid w:val="00937BA6"/>
    <w:rsid w:val="00940A10"/>
    <w:rsid w:val="00943461"/>
    <w:rsid w:val="00945C47"/>
    <w:rsid w:val="009462A4"/>
    <w:rsid w:val="00952B01"/>
    <w:rsid w:val="00953226"/>
    <w:rsid w:val="00953D3C"/>
    <w:rsid w:val="0095452F"/>
    <w:rsid w:val="00954B9F"/>
    <w:rsid w:val="0095531B"/>
    <w:rsid w:val="00956618"/>
    <w:rsid w:val="00961A1B"/>
    <w:rsid w:val="00962135"/>
    <w:rsid w:val="00962686"/>
    <w:rsid w:val="00963384"/>
    <w:rsid w:val="009650D4"/>
    <w:rsid w:val="00967495"/>
    <w:rsid w:val="00970652"/>
    <w:rsid w:val="00974241"/>
    <w:rsid w:val="00974C42"/>
    <w:rsid w:val="00977578"/>
    <w:rsid w:val="00981EF0"/>
    <w:rsid w:val="00983FB7"/>
    <w:rsid w:val="0098537F"/>
    <w:rsid w:val="00985B3E"/>
    <w:rsid w:val="00986B75"/>
    <w:rsid w:val="00990091"/>
    <w:rsid w:val="009906C7"/>
    <w:rsid w:val="00991DBE"/>
    <w:rsid w:val="009932FD"/>
    <w:rsid w:val="00997D1B"/>
    <w:rsid w:val="009A00F4"/>
    <w:rsid w:val="009A19A8"/>
    <w:rsid w:val="009A566D"/>
    <w:rsid w:val="009A6704"/>
    <w:rsid w:val="009B014E"/>
    <w:rsid w:val="009B4673"/>
    <w:rsid w:val="009B508F"/>
    <w:rsid w:val="009B70B1"/>
    <w:rsid w:val="009C186C"/>
    <w:rsid w:val="009C2630"/>
    <w:rsid w:val="009C282F"/>
    <w:rsid w:val="009C2B23"/>
    <w:rsid w:val="009C2E5F"/>
    <w:rsid w:val="009C3DAB"/>
    <w:rsid w:val="009C61E9"/>
    <w:rsid w:val="009C65D4"/>
    <w:rsid w:val="009C6EEB"/>
    <w:rsid w:val="009C7EC1"/>
    <w:rsid w:val="009D3A69"/>
    <w:rsid w:val="009D4A8B"/>
    <w:rsid w:val="009D4B33"/>
    <w:rsid w:val="009D4C21"/>
    <w:rsid w:val="009D58C9"/>
    <w:rsid w:val="009D7C47"/>
    <w:rsid w:val="009E056A"/>
    <w:rsid w:val="009E07E2"/>
    <w:rsid w:val="009E0D53"/>
    <w:rsid w:val="009E1216"/>
    <w:rsid w:val="009E1784"/>
    <w:rsid w:val="009E2996"/>
    <w:rsid w:val="009E4053"/>
    <w:rsid w:val="009E41B5"/>
    <w:rsid w:val="009E653D"/>
    <w:rsid w:val="009E6F57"/>
    <w:rsid w:val="009E7371"/>
    <w:rsid w:val="009E74CE"/>
    <w:rsid w:val="009F56CE"/>
    <w:rsid w:val="009F6CD4"/>
    <w:rsid w:val="009F79BC"/>
    <w:rsid w:val="009F7C33"/>
    <w:rsid w:val="00A008C9"/>
    <w:rsid w:val="00A01BB5"/>
    <w:rsid w:val="00A02E01"/>
    <w:rsid w:val="00A04ED7"/>
    <w:rsid w:val="00A067AC"/>
    <w:rsid w:val="00A10E9C"/>
    <w:rsid w:val="00A118D1"/>
    <w:rsid w:val="00A12234"/>
    <w:rsid w:val="00A14DF8"/>
    <w:rsid w:val="00A14E14"/>
    <w:rsid w:val="00A15104"/>
    <w:rsid w:val="00A15F5A"/>
    <w:rsid w:val="00A166B0"/>
    <w:rsid w:val="00A1760C"/>
    <w:rsid w:val="00A200F8"/>
    <w:rsid w:val="00A2017C"/>
    <w:rsid w:val="00A203DE"/>
    <w:rsid w:val="00A20E2C"/>
    <w:rsid w:val="00A2189B"/>
    <w:rsid w:val="00A229E9"/>
    <w:rsid w:val="00A23B50"/>
    <w:rsid w:val="00A246EF"/>
    <w:rsid w:val="00A25EA9"/>
    <w:rsid w:val="00A26AF2"/>
    <w:rsid w:val="00A2738F"/>
    <w:rsid w:val="00A30CC1"/>
    <w:rsid w:val="00A347DB"/>
    <w:rsid w:val="00A35464"/>
    <w:rsid w:val="00A36674"/>
    <w:rsid w:val="00A37319"/>
    <w:rsid w:val="00A373A7"/>
    <w:rsid w:val="00A37637"/>
    <w:rsid w:val="00A37EBA"/>
    <w:rsid w:val="00A407D1"/>
    <w:rsid w:val="00A41C3E"/>
    <w:rsid w:val="00A432DB"/>
    <w:rsid w:val="00A43E2C"/>
    <w:rsid w:val="00A4406C"/>
    <w:rsid w:val="00A46B54"/>
    <w:rsid w:val="00A4730F"/>
    <w:rsid w:val="00A50C84"/>
    <w:rsid w:val="00A528D2"/>
    <w:rsid w:val="00A532EE"/>
    <w:rsid w:val="00A53B04"/>
    <w:rsid w:val="00A553DC"/>
    <w:rsid w:val="00A556F1"/>
    <w:rsid w:val="00A5619E"/>
    <w:rsid w:val="00A601B8"/>
    <w:rsid w:val="00A6068F"/>
    <w:rsid w:val="00A61E00"/>
    <w:rsid w:val="00A64435"/>
    <w:rsid w:val="00A64CCC"/>
    <w:rsid w:val="00A650F9"/>
    <w:rsid w:val="00A65521"/>
    <w:rsid w:val="00A66707"/>
    <w:rsid w:val="00A66B85"/>
    <w:rsid w:val="00A66DE2"/>
    <w:rsid w:val="00A671D8"/>
    <w:rsid w:val="00A67946"/>
    <w:rsid w:val="00A67E0A"/>
    <w:rsid w:val="00A70DB5"/>
    <w:rsid w:val="00A71A65"/>
    <w:rsid w:val="00A7452A"/>
    <w:rsid w:val="00A76F41"/>
    <w:rsid w:val="00A80FDA"/>
    <w:rsid w:val="00A841CC"/>
    <w:rsid w:val="00A84E83"/>
    <w:rsid w:val="00A85559"/>
    <w:rsid w:val="00A85773"/>
    <w:rsid w:val="00A86434"/>
    <w:rsid w:val="00A87EC2"/>
    <w:rsid w:val="00A91C0C"/>
    <w:rsid w:val="00A91EBA"/>
    <w:rsid w:val="00A923BD"/>
    <w:rsid w:val="00A9358D"/>
    <w:rsid w:val="00A9489E"/>
    <w:rsid w:val="00A952E7"/>
    <w:rsid w:val="00AA08AE"/>
    <w:rsid w:val="00AA32B4"/>
    <w:rsid w:val="00AA3A5A"/>
    <w:rsid w:val="00AA42E3"/>
    <w:rsid w:val="00AA4896"/>
    <w:rsid w:val="00AA4DF8"/>
    <w:rsid w:val="00AA4E6A"/>
    <w:rsid w:val="00AA7171"/>
    <w:rsid w:val="00AA77BA"/>
    <w:rsid w:val="00AB169B"/>
    <w:rsid w:val="00AB34CB"/>
    <w:rsid w:val="00AB3E00"/>
    <w:rsid w:val="00AB4634"/>
    <w:rsid w:val="00AB48A8"/>
    <w:rsid w:val="00AB4B46"/>
    <w:rsid w:val="00AB5BF1"/>
    <w:rsid w:val="00AC1E8F"/>
    <w:rsid w:val="00AC412E"/>
    <w:rsid w:val="00AC4290"/>
    <w:rsid w:val="00AC4EA9"/>
    <w:rsid w:val="00AC6312"/>
    <w:rsid w:val="00AC751D"/>
    <w:rsid w:val="00AC75BA"/>
    <w:rsid w:val="00AD0181"/>
    <w:rsid w:val="00AD0903"/>
    <w:rsid w:val="00AD0E84"/>
    <w:rsid w:val="00AD1126"/>
    <w:rsid w:val="00AD39DB"/>
    <w:rsid w:val="00AD4A5F"/>
    <w:rsid w:val="00AD77BC"/>
    <w:rsid w:val="00AD7881"/>
    <w:rsid w:val="00AE06FF"/>
    <w:rsid w:val="00AE0A77"/>
    <w:rsid w:val="00AE12E0"/>
    <w:rsid w:val="00AE40E6"/>
    <w:rsid w:val="00AE65BF"/>
    <w:rsid w:val="00AE6E7B"/>
    <w:rsid w:val="00AE7366"/>
    <w:rsid w:val="00AE7480"/>
    <w:rsid w:val="00AE7657"/>
    <w:rsid w:val="00AE768C"/>
    <w:rsid w:val="00AF1E9F"/>
    <w:rsid w:val="00AF2548"/>
    <w:rsid w:val="00AF3EBE"/>
    <w:rsid w:val="00AF422A"/>
    <w:rsid w:val="00AF4883"/>
    <w:rsid w:val="00AF4DEB"/>
    <w:rsid w:val="00AF72F6"/>
    <w:rsid w:val="00B025BC"/>
    <w:rsid w:val="00B03B16"/>
    <w:rsid w:val="00B04C3B"/>
    <w:rsid w:val="00B06B6A"/>
    <w:rsid w:val="00B103DE"/>
    <w:rsid w:val="00B11ECA"/>
    <w:rsid w:val="00B13734"/>
    <w:rsid w:val="00B1466F"/>
    <w:rsid w:val="00B14959"/>
    <w:rsid w:val="00B15335"/>
    <w:rsid w:val="00B16DC5"/>
    <w:rsid w:val="00B207DC"/>
    <w:rsid w:val="00B2187B"/>
    <w:rsid w:val="00B23F7A"/>
    <w:rsid w:val="00B240C9"/>
    <w:rsid w:val="00B24108"/>
    <w:rsid w:val="00B24D07"/>
    <w:rsid w:val="00B264DB"/>
    <w:rsid w:val="00B279B8"/>
    <w:rsid w:val="00B3059C"/>
    <w:rsid w:val="00B30EE1"/>
    <w:rsid w:val="00B35812"/>
    <w:rsid w:val="00B369EF"/>
    <w:rsid w:val="00B40CFD"/>
    <w:rsid w:val="00B41352"/>
    <w:rsid w:val="00B4155D"/>
    <w:rsid w:val="00B43756"/>
    <w:rsid w:val="00B50801"/>
    <w:rsid w:val="00B52961"/>
    <w:rsid w:val="00B54530"/>
    <w:rsid w:val="00B55371"/>
    <w:rsid w:val="00B604AA"/>
    <w:rsid w:val="00B60978"/>
    <w:rsid w:val="00B62043"/>
    <w:rsid w:val="00B62497"/>
    <w:rsid w:val="00B63D0F"/>
    <w:rsid w:val="00B640C6"/>
    <w:rsid w:val="00B659CA"/>
    <w:rsid w:val="00B6695F"/>
    <w:rsid w:val="00B66E57"/>
    <w:rsid w:val="00B67EE8"/>
    <w:rsid w:val="00B7323E"/>
    <w:rsid w:val="00B7381B"/>
    <w:rsid w:val="00B757B2"/>
    <w:rsid w:val="00B75A08"/>
    <w:rsid w:val="00B77D1D"/>
    <w:rsid w:val="00B81520"/>
    <w:rsid w:val="00B82F1A"/>
    <w:rsid w:val="00B84997"/>
    <w:rsid w:val="00B84FB8"/>
    <w:rsid w:val="00B85CB3"/>
    <w:rsid w:val="00B933BD"/>
    <w:rsid w:val="00B9362D"/>
    <w:rsid w:val="00B93782"/>
    <w:rsid w:val="00B93F03"/>
    <w:rsid w:val="00B941FE"/>
    <w:rsid w:val="00B95C56"/>
    <w:rsid w:val="00B968DC"/>
    <w:rsid w:val="00B97A2E"/>
    <w:rsid w:val="00BA2C94"/>
    <w:rsid w:val="00BA300D"/>
    <w:rsid w:val="00BA3A30"/>
    <w:rsid w:val="00BA5738"/>
    <w:rsid w:val="00BA641E"/>
    <w:rsid w:val="00BB0855"/>
    <w:rsid w:val="00BB0DB2"/>
    <w:rsid w:val="00BB13C7"/>
    <w:rsid w:val="00BB3546"/>
    <w:rsid w:val="00BB370F"/>
    <w:rsid w:val="00BB5813"/>
    <w:rsid w:val="00BB6EDD"/>
    <w:rsid w:val="00BB73AA"/>
    <w:rsid w:val="00BB7798"/>
    <w:rsid w:val="00BB7E42"/>
    <w:rsid w:val="00BC09D7"/>
    <w:rsid w:val="00BC1563"/>
    <w:rsid w:val="00BC3578"/>
    <w:rsid w:val="00BC411B"/>
    <w:rsid w:val="00BC75EA"/>
    <w:rsid w:val="00BC7954"/>
    <w:rsid w:val="00BD0110"/>
    <w:rsid w:val="00BD1B4D"/>
    <w:rsid w:val="00BD1F95"/>
    <w:rsid w:val="00BD2E4C"/>
    <w:rsid w:val="00BD2E68"/>
    <w:rsid w:val="00BD3CDE"/>
    <w:rsid w:val="00BD41DC"/>
    <w:rsid w:val="00BD5CE7"/>
    <w:rsid w:val="00BD5DD6"/>
    <w:rsid w:val="00BD5E75"/>
    <w:rsid w:val="00BD5FA8"/>
    <w:rsid w:val="00BD7D03"/>
    <w:rsid w:val="00BD7DFD"/>
    <w:rsid w:val="00BE0678"/>
    <w:rsid w:val="00BE2C5D"/>
    <w:rsid w:val="00BE357A"/>
    <w:rsid w:val="00BE646A"/>
    <w:rsid w:val="00BE6C95"/>
    <w:rsid w:val="00BE7452"/>
    <w:rsid w:val="00BF077F"/>
    <w:rsid w:val="00BF1059"/>
    <w:rsid w:val="00BF1C07"/>
    <w:rsid w:val="00BF2A10"/>
    <w:rsid w:val="00BF485F"/>
    <w:rsid w:val="00BF6031"/>
    <w:rsid w:val="00BF73B2"/>
    <w:rsid w:val="00C0033F"/>
    <w:rsid w:val="00C00521"/>
    <w:rsid w:val="00C050B4"/>
    <w:rsid w:val="00C067BB"/>
    <w:rsid w:val="00C10620"/>
    <w:rsid w:val="00C10A13"/>
    <w:rsid w:val="00C10CF0"/>
    <w:rsid w:val="00C10EAE"/>
    <w:rsid w:val="00C1512F"/>
    <w:rsid w:val="00C15963"/>
    <w:rsid w:val="00C16AB2"/>
    <w:rsid w:val="00C1779E"/>
    <w:rsid w:val="00C20C7D"/>
    <w:rsid w:val="00C21B03"/>
    <w:rsid w:val="00C23E9D"/>
    <w:rsid w:val="00C24B8B"/>
    <w:rsid w:val="00C25597"/>
    <w:rsid w:val="00C307F5"/>
    <w:rsid w:val="00C311D3"/>
    <w:rsid w:val="00C31F0D"/>
    <w:rsid w:val="00C32486"/>
    <w:rsid w:val="00C334CB"/>
    <w:rsid w:val="00C33EA9"/>
    <w:rsid w:val="00C352D8"/>
    <w:rsid w:val="00C360AB"/>
    <w:rsid w:val="00C36173"/>
    <w:rsid w:val="00C3664C"/>
    <w:rsid w:val="00C37404"/>
    <w:rsid w:val="00C41A6E"/>
    <w:rsid w:val="00C436A1"/>
    <w:rsid w:val="00C450BB"/>
    <w:rsid w:val="00C451DC"/>
    <w:rsid w:val="00C456D1"/>
    <w:rsid w:val="00C46720"/>
    <w:rsid w:val="00C51DFB"/>
    <w:rsid w:val="00C540D5"/>
    <w:rsid w:val="00C55B05"/>
    <w:rsid w:val="00C56A05"/>
    <w:rsid w:val="00C605C2"/>
    <w:rsid w:val="00C63564"/>
    <w:rsid w:val="00C64D07"/>
    <w:rsid w:val="00C674C0"/>
    <w:rsid w:val="00C712C2"/>
    <w:rsid w:val="00C7179A"/>
    <w:rsid w:val="00C7346C"/>
    <w:rsid w:val="00C74625"/>
    <w:rsid w:val="00C75E9A"/>
    <w:rsid w:val="00C77B79"/>
    <w:rsid w:val="00C806A5"/>
    <w:rsid w:val="00C80BB8"/>
    <w:rsid w:val="00C81E5A"/>
    <w:rsid w:val="00C8301D"/>
    <w:rsid w:val="00C83581"/>
    <w:rsid w:val="00C835EE"/>
    <w:rsid w:val="00C85038"/>
    <w:rsid w:val="00C855CC"/>
    <w:rsid w:val="00C93102"/>
    <w:rsid w:val="00C970D0"/>
    <w:rsid w:val="00C973C1"/>
    <w:rsid w:val="00CA048A"/>
    <w:rsid w:val="00CA0AF0"/>
    <w:rsid w:val="00CA1FC3"/>
    <w:rsid w:val="00CA2FB1"/>
    <w:rsid w:val="00CA488C"/>
    <w:rsid w:val="00CA6B68"/>
    <w:rsid w:val="00CA6DDA"/>
    <w:rsid w:val="00CB1156"/>
    <w:rsid w:val="00CB3D70"/>
    <w:rsid w:val="00CB475B"/>
    <w:rsid w:val="00CB540B"/>
    <w:rsid w:val="00CB5BBF"/>
    <w:rsid w:val="00CB625B"/>
    <w:rsid w:val="00CB6AB6"/>
    <w:rsid w:val="00CC0DA5"/>
    <w:rsid w:val="00CC3C5A"/>
    <w:rsid w:val="00CC3EFA"/>
    <w:rsid w:val="00CC44AE"/>
    <w:rsid w:val="00CC535E"/>
    <w:rsid w:val="00CD0AC2"/>
    <w:rsid w:val="00CD4B7F"/>
    <w:rsid w:val="00CD6EDB"/>
    <w:rsid w:val="00CE6F54"/>
    <w:rsid w:val="00CF2164"/>
    <w:rsid w:val="00CF21F8"/>
    <w:rsid w:val="00CF4051"/>
    <w:rsid w:val="00CF40E4"/>
    <w:rsid w:val="00CF4936"/>
    <w:rsid w:val="00CF6A1F"/>
    <w:rsid w:val="00CF6CEB"/>
    <w:rsid w:val="00D00F29"/>
    <w:rsid w:val="00D026B5"/>
    <w:rsid w:val="00D049ED"/>
    <w:rsid w:val="00D05425"/>
    <w:rsid w:val="00D0559F"/>
    <w:rsid w:val="00D06459"/>
    <w:rsid w:val="00D10B6C"/>
    <w:rsid w:val="00D12F48"/>
    <w:rsid w:val="00D133FF"/>
    <w:rsid w:val="00D14A57"/>
    <w:rsid w:val="00D1539B"/>
    <w:rsid w:val="00D15664"/>
    <w:rsid w:val="00D17007"/>
    <w:rsid w:val="00D17632"/>
    <w:rsid w:val="00D17BD4"/>
    <w:rsid w:val="00D20866"/>
    <w:rsid w:val="00D21DF3"/>
    <w:rsid w:val="00D23B43"/>
    <w:rsid w:val="00D24C04"/>
    <w:rsid w:val="00D24E90"/>
    <w:rsid w:val="00D24FB9"/>
    <w:rsid w:val="00D260D6"/>
    <w:rsid w:val="00D26F0C"/>
    <w:rsid w:val="00D27424"/>
    <w:rsid w:val="00D27B52"/>
    <w:rsid w:val="00D30BF8"/>
    <w:rsid w:val="00D317B1"/>
    <w:rsid w:val="00D402A9"/>
    <w:rsid w:val="00D4111B"/>
    <w:rsid w:val="00D4309F"/>
    <w:rsid w:val="00D43997"/>
    <w:rsid w:val="00D43A71"/>
    <w:rsid w:val="00D444D1"/>
    <w:rsid w:val="00D467B5"/>
    <w:rsid w:val="00D501D7"/>
    <w:rsid w:val="00D513BA"/>
    <w:rsid w:val="00D533F9"/>
    <w:rsid w:val="00D549BA"/>
    <w:rsid w:val="00D56E54"/>
    <w:rsid w:val="00D5729E"/>
    <w:rsid w:val="00D6041A"/>
    <w:rsid w:val="00D607CB"/>
    <w:rsid w:val="00D63E71"/>
    <w:rsid w:val="00D64332"/>
    <w:rsid w:val="00D66604"/>
    <w:rsid w:val="00D66E2C"/>
    <w:rsid w:val="00D6790F"/>
    <w:rsid w:val="00D70D31"/>
    <w:rsid w:val="00D7113F"/>
    <w:rsid w:val="00D734E0"/>
    <w:rsid w:val="00D7429E"/>
    <w:rsid w:val="00D7531C"/>
    <w:rsid w:val="00D7631D"/>
    <w:rsid w:val="00D7751E"/>
    <w:rsid w:val="00D80056"/>
    <w:rsid w:val="00D8082F"/>
    <w:rsid w:val="00D808B7"/>
    <w:rsid w:val="00D8168A"/>
    <w:rsid w:val="00D82B01"/>
    <w:rsid w:val="00D83C01"/>
    <w:rsid w:val="00D872D8"/>
    <w:rsid w:val="00D914D0"/>
    <w:rsid w:val="00D91C75"/>
    <w:rsid w:val="00D93A17"/>
    <w:rsid w:val="00D94554"/>
    <w:rsid w:val="00D949D6"/>
    <w:rsid w:val="00D95C13"/>
    <w:rsid w:val="00D96148"/>
    <w:rsid w:val="00D97C85"/>
    <w:rsid w:val="00DA045E"/>
    <w:rsid w:val="00DA120D"/>
    <w:rsid w:val="00DA1A85"/>
    <w:rsid w:val="00DA2BBA"/>
    <w:rsid w:val="00DA37C3"/>
    <w:rsid w:val="00DA4F2C"/>
    <w:rsid w:val="00DA6ED4"/>
    <w:rsid w:val="00DA756A"/>
    <w:rsid w:val="00DB02F2"/>
    <w:rsid w:val="00DB07C7"/>
    <w:rsid w:val="00DB10D7"/>
    <w:rsid w:val="00DB2CB0"/>
    <w:rsid w:val="00DB3D5B"/>
    <w:rsid w:val="00DB4F0C"/>
    <w:rsid w:val="00DB6B63"/>
    <w:rsid w:val="00DC0011"/>
    <w:rsid w:val="00DC122F"/>
    <w:rsid w:val="00DC1715"/>
    <w:rsid w:val="00DC675F"/>
    <w:rsid w:val="00DC6876"/>
    <w:rsid w:val="00DC6F97"/>
    <w:rsid w:val="00DD6516"/>
    <w:rsid w:val="00DD70C0"/>
    <w:rsid w:val="00DE02F2"/>
    <w:rsid w:val="00DE0D64"/>
    <w:rsid w:val="00DE1027"/>
    <w:rsid w:val="00DE1A82"/>
    <w:rsid w:val="00DE25BD"/>
    <w:rsid w:val="00DE3409"/>
    <w:rsid w:val="00DE4157"/>
    <w:rsid w:val="00DF01DC"/>
    <w:rsid w:val="00DF05DA"/>
    <w:rsid w:val="00DF094F"/>
    <w:rsid w:val="00DF25AD"/>
    <w:rsid w:val="00DF4A18"/>
    <w:rsid w:val="00E00C36"/>
    <w:rsid w:val="00E0265E"/>
    <w:rsid w:val="00E028A1"/>
    <w:rsid w:val="00E059D4"/>
    <w:rsid w:val="00E11BB7"/>
    <w:rsid w:val="00E145A8"/>
    <w:rsid w:val="00E149D0"/>
    <w:rsid w:val="00E15418"/>
    <w:rsid w:val="00E1552A"/>
    <w:rsid w:val="00E15E2D"/>
    <w:rsid w:val="00E16822"/>
    <w:rsid w:val="00E16AD0"/>
    <w:rsid w:val="00E22F1C"/>
    <w:rsid w:val="00E23D2A"/>
    <w:rsid w:val="00E24251"/>
    <w:rsid w:val="00E245E2"/>
    <w:rsid w:val="00E24950"/>
    <w:rsid w:val="00E25AE5"/>
    <w:rsid w:val="00E25D9F"/>
    <w:rsid w:val="00E30134"/>
    <w:rsid w:val="00E307B7"/>
    <w:rsid w:val="00E311CF"/>
    <w:rsid w:val="00E3170F"/>
    <w:rsid w:val="00E32925"/>
    <w:rsid w:val="00E32FC6"/>
    <w:rsid w:val="00E3472E"/>
    <w:rsid w:val="00E3761A"/>
    <w:rsid w:val="00E42D8F"/>
    <w:rsid w:val="00E43F03"/>
    <w:rsid w:val="00E440D1"/>
    <w:rsid w:val="00E450AC"/>
    <w:rsid w:val="00E450FA"/>
    <w:rsid w:val="00E45678"/>
    <w:rsid w:val="00E465BC"/>
    <w:rsid w:val="00E51C20"/>
    <w:rsid w:val="00E51E78"/>
    <w:rsid w:val="00E5300C"/>
    <w:rsid w:val="00E53914"/>
    <w:rsid w:val="00E54425"/>
    <w:rsid w:val="00E574D8"/>
    <w:rsid w:val="00E60672"/>
    <w:rsid w:val="00E60975"/>
    <w:rsid w:val="00E64D06"/>
    <w:rsid w:val="00E667E2"/>
    <w:rsid w:val="00E66AE9"/>
    <w:rsid w:val="00E675B9"/>
    <w:rsid w:val="00E70D0C"/>
    <w:rsid w:val="00E71A8F"/>
    <w:rsid w:val="00E71D5A"/>
    <w:rsid w:val="00E74C7A"/>
    <w:rsid w:val="00E81036"/>
    <w:rsid w:val="00E8270A"/>
    <w:rsid w:val="00E82A84"/>
    <w:rsid w:val="00E82FF0"/>
    <w:rsid w:val="00E84288"/>
    <w:rsid w:val="00E876AA"/>
    <w:rsid w:val="00E87F2E"/>
    <w:rsid w:val="00E90127"/>
    <w:rsid w:val="00E95784"/>
    <w:rsid w:val="00E962E1"/>
    <w:rsid w:val="00E96CEA"/>
    <w:rsid w:val="00E977E9"/>
    <w:rsid w:val="00EA0C72"/>
    <w:rsid w:val="00EA372E"/>
    <w:rsid w:val="00EA42B0"/>
    <w:rsid w:val="00EA5010"/>
    <w:rsid w:val="00EA5C00"/>
    <w:rsid w:val="00EA74CE"/>
    <w:rsid w:val="00EA7AAD"/>
    <w:rsid w:val="00EB221B"/>
    <w:rsid w:val="00EB2C97"/>
    <w:rsid w:val="00EB38A6"/>
    <w:rsid w:val="00EB50A3"/>
    <w:rsid w:val="00EB5186"/>
    <w:rsid w:val="00EB54EE"/>
    <w:rsid w:val="00EB698D"/>
    <w:rsid w:val="00EC14A1"/>
    <w:rsid w:val="00EC15E6"/>
    <w:rsid w:val="00EC2346"/>
    <w:rsid w:val="00EC2D60"/>
    <w:rsid w:val="00EC2F1D"/>
    <w:rsid w:val="00EC338E"/>
    <w:rsid w:val="00EC4E0F"/>
    <w:rsid w:val="00EC7E4D"/>
    <w:rsid w:val="00ED0031"/>
    <w:rsid w:val="00ED01C1"/>
    <w:rsid w:val="00ED1750"/>
    <w:rsid w:val="00ED2203"/>
    <w:rsid w:val="00ED2406"/>
    <w:rsid w:val="00ED2F99"/>
    <w:rsid w:val="00ED3662"/>
    <w:rsid w:val="00ED454E"/>
    <w:rsid w:val="00ED4E96"/>
    <w:rsid w:val="00ED58EF"/>
    <w:rsid w:val="00ED6A29"/>
    <w:rsid w:val="00EE037C"/>
    <w:rsid w:val="00EE37B6"/>
    <w:rsid w:val="00EF12B3"/>
    <w:rsid w:val="00EF2464"/>
    <w:rsid w:val="00EF3505"/>
    <w:rsid w:val="00F003AB"/>
    <w:rsid w:val="00F04B89"/>
    <w:rsid w:val="00F06284"/>
    <w:rsid w:val="00F11EAB"/>
    <w:rsid w:val="00F12DE7"/>
    <w:rsid w:val="00F1406E"/>
    <w:rsid w:val="00F14B27"/>
    <w:rsid w:val="00F176F0"/>
    <w:rsid w:val="00F20EA1"/>
    <w:rsid w:val="00F2378A"/>
    <w:rsid w:val="00F26CD4"/>
    <w:rsid w:val="00F30514"/>
    <w:rsid w:val="00F3088C"/>
    <w:rsid w:val="00F32311"/>
    <w:rsid w:val="00F33091"/>
    <w:rsid w:val="00F36AC8"/>
    <w:rsid w:val="00F36B22"/>
    <w:rsid w:val="00F37289"/>
    <w:rsid w:val="00F403B7"/>
    <w:rsid w:val="00F4063D"/>
    <w:rsid w:val="00F41675"/>
    <w:rsid w:val="00F41B75"/>
    <w:rsid w:val="00F420E3"/>
    <w:rsid w:val="00F42303"/>
    <w:rsid w:val="00F43DFB"/>
    <w:rsid w:val="00F464D1"/>
    <w:rsid w:val="00F46B35"/>
    <w:rsid w:val="00F47BCC"/>
    <w:rsid w:val="00F5032E"/>
    <w:rsid w:val="00F50658"/>
    <w:rsid w:val="00F529CC"/>
    <w:rsid w:val="00F5378E"/>
    <w:rsid w:val="00F54F21"/>
    <w:rsid w:val="00F56A6B"/>
    <w:rsid w:val="00F5788D"/>
    <w:rsid w:val="00F57A9E"/>
    <w:rsid w:val="00F610A0"/>
    <w:rsid w:val="00F62204"/>
    <w:rsid w:val="00F626B1"/>
    <w:rsid w:val="00F7000E"/>
    <w:rsid w:val="00F70C33"/>
    <w:rsid w:val="00F71781"/>
    <w:rsid w:val="00F74A95"/>
    <w:rsid w:val="00F76F53"/>
    <w:rsid w:val="00F775AC"/>
    <w:rsid w:val="00F77A80"/>
    <w:rsid w:val="00F836E3"/>
    <w:rsid w:val="00F83F75"/>
    <w:rsid w:val="00F846F6"/>
    <w:rsid w:val="00F85B54"/>
    <w:rsid w:val="00F8652F"/>
    <w:rsid w:val="00F928F5"/>
    <w:rsid w:val="00F93B46"/>
    <w:rsid w:val="00F94BCB"/>
    <w:rsid w:val="00FA242C"/>
    <w:rsid w:val="00FA30B9"/>
    <w:rsid w:val="00FA6982"/>
    <w:rsid w:val="00FA6EC7"/>
    <w:rsid w:val="00FA759A"/>
    <w:rsid w:val="00FB011B"/>
    <w:rsid w:val="00FB08F4"/>
    <w:rsid w:val="00FB3B06"/>
    <w:rsid w:val="00FB3B98"/>
    <w:rsid w:val="00FB3C5B"/>
    <w:rsid w:val="00FB4AC6"/>
    <w:rsid w:val="00FB7A08"/>
    <w:rsid w:val="00FC1E5D"/>
    <w:rsid w:val="00FC407D"/>
    <w:rsid w:val="00FC7BA6"/>
    <w:rsid w:val="00FD2220"/>
    <w:rsid w:val="00FD39D9"/>
    <w:rsid w:val="00FD4179"/>
    <w:rsid w:val="00FD48E7"/>
    <w:rsid w:val="00FD4B93"/>
    <w:rsid w:val="00FD5DCE"/>
    <w:rsid w:val="00FD6425"/>
    <w:rsid w:val="00FD7EE3"/>
    <w:rsid w:val="00FE0FA6"/>
    <w:rsid w:val="00FE10AB"/>
    <w:rsid w:val="00FE294F"/>
    <w:rsid w:val="00FE2988"/>
    <w:rsid w:val="00FE2E07"/>
    <w:rsid w:val="00FE35C8"/>
    <w:rsid w:val="00FE4863"/>
    <w:rsid w:val="00FE4D13"/>
    <w:rsid w:val="00FE4F36"/>
    <w:rsid w:val="00FE4FC6"/>
    <w:rsid w:val="00FE5CC7"/>
    <w:rsid w:val="00FE6041"/>
    <w:rsid w:val="00FE6FBC"/>
    <w:rsid w:val="00FE7512"/>
    <w:rsid w:val="00FF0C6D"/>
    <w:rsid w:val="00FF28C5"/>
    <w:rsid w:val="00FF349F"/>
    <w:rsid w:val="00FF3BF8"/>
    <w:rsid w:val="00FF3C64"/>
    <w:rsid w:val="00FF471A"/>
    <w:rsid w:val="00FF4CEE"/>
    <w:rsid w:val="00FF4EBB"/>
    <w:rsid w:val="00FF5139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4041CD15"/>
  <w15:docId w15:val="{C962F409-0DD8-4203-B728-D1EDA29F9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A9F"/>
    <w:rPr>
      <w:rFonts w:ascii="Arial" w:hAnsi="Arial" w:cs="Arial"/>
    </w:rPr>
  </w:style>
  <w:style w:type="paragraph" w:styleId="Titre1">
    <w:name w:val="heading 1"/>
    <w:basedOn w:val="Normal"/>
    <w:next w:val="Par1"/>
    <w:link w:val="Titre1Car"/>
    <w:qFormat/>
    <w:rsid w:val="004D2242"/>
    <w:pPr>
      <w:keepNext/>
      <w:pageBreakBefore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Titre1"/>
    <w:next w:val="Par1"/>
    <w:link w:val="Titre2Car"/>
    <w:qFormat/>
    <w:rsid w:val="004D2242"/>
    <w:pPr>
      <w:pageBreakBefore w:val="0"/>
      <w:ind w:left="284"/>
      <w:outlineLvl w:val="1"/>
    </w:pPr>
    <w:rPr>
      <w:sz w:val="24"/>
      <w:szCs w:val="24"/>
    </w:rPr>
  </w:style>
  <w:style w:type="paragraph" w:styleId="Titre3">
    <w:name w:val="heading 3"/>
    <w:basedOn w:val="Titre2"/>
    <w:next w:val="Par1"/>
    <w:link w:val="Titre3Car"/>
    <w:qFormat/>
    <w:rsid w:val="004D2242"/>
    <w:pPr>
      <w:outlineLvl w:val="2"/>
    </w:pPr>
    <w:rPr>
      <w:sz w:val="20"/>
      <w:szCs w:val="20"/>
    </w:rPr>
  </w:style>
  <w:style w:type="paragraph" w:styleId="Titre4">
    <w:name w:val="heading 4"/>
    <w:basedOn w:val="Titre3"/>
    <w:next w:val="Par1"/>
    <w:link w:val="Titre4Car"/>
    <w:qFormat/>
    <w:rsid w:val="004D2242"/>
    <w:pPr>
      <w:ind w:left="567"/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DA756A"/>
    <w:pPr>
      <w:outlineLvl w:val="4"/>
    </w:pPr>
  </w:style>
  <w:style w:type="paragraph" w:styleId="Titre8">
    <w:name w:val="heading 8"/>
    <w:basedOn w:val="Normal"/>
    <w:next w:val="Normal"/>
    <w:link w:val="Titre8Car"/>
    <w:qFormat/>
    <w:rsid w:val="004D2242"/>
    <w:pPr>
      <w:keepNext/>
      <w:outlineLvl w:val="7"/>
    </w:pPr>
    <w:rPr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10E9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semiHidden/>
    <w:rsid w:val="00A10E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A10E9C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A10E9C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DB4F0C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8Car">
    <w:name w:val="Titre 8 Car"/>
    <w:link w:val="Titre8"/>
    <w:semiHidden/>
    <w:rsid w:val="00A10E9C"/>
    <w:rPr>
      <w:rFonts w:ascii="Calibri" w:hAnsi="Calibri" w:cs="Calibri"/>
      <w:i/>
      <w:iCs/>
      <w:sz w:val="24"/>
      <w:szCs w:val="24"/>
    </w:rPr>
  </w:style>
  <w:style w:type="paragraph" w:styleId="En-tte">
    <w:name w:val="header"/>
    <w:basedOn w:val="Normal"/>
    <w:link w:val="En-tt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En-tteCar">
    <w:name w:val="En-tête Car"/>
    <w:link w:val="En-tte"/>
    <w:semiHidden/>
    <w:rsid w:val="00A10E9C"/>
    <w:rPr>
      <w:rFonts w:ascii="Arial" w:hAnsi="Arial" w:cs="Arial"/>
    </w:rPr>
  </w:style>
  <w:style w:type="paragraph" w:styleId="Pieddepage">
    <w:name w:val="footer"/>
    <w:basedOn w:val="Normal"/>
    <w:link w:val="Pieddepag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PieddepageCar">
    <w:name w:val="Pied de page Car"/>
    <w:link w:val="Pieddepage"/>
    <w:semiHidden/>
    <w:rsid w:val="00A10E9C"/>
    <w:rPr>
      <w:rFonts w:ascii="Arial" w:hAnsi="Arial" w:cs="Arial"/>
    </w:rPr>
  </w:style>
  <w:style w:type="paragraph" w:styleId="TM1">
    <w:name w:val="toc 1"/>
    <w:basedOn w:val="Normal"/>
    <w:next w:val="Normal"/>
    <w:semiHidden/>
    <w:rsid w:val="004D2242"/>
    <w:pPr>
      <w:tabs>
        <w:tab w:val="right" w:leader="dot" w:pos="9072"/>
      </w:tabs>
    </w:pPr>
    <w:rPr>
      <w:b/>
      <w:bCs/>
    </w:rPr>
  </w:style>
  <w:style w:type="paragraph" w:styleId="TM2">
    <w:name w:val="toc 2"/>
    <w:basedOn w:val="Normal"/>
    <w:next w:val="Normal"/>
    <w:semiHidden/>
    <w:rsid w:val="004D2242"/>
    <w:pPr>
      <w:tabs>
        <w:tab w:val="right" w:leader="dot" w:pos="9072"/>
      </w:tabs>
      <w:ind w:left="200"/>
    </w:pPr>
  </w:style>
  <w:style w:type="paragraph" w:styleId="TM3">
    <w:name w:val="toc 3"/>
    <w:basedOn w:val="Normal"/>
    <w:next w:val="Normal"/>
    <w:semiHidden/>
    <w:rsid w:val="004D2242"/>
    <w:pPr>
      <w:tabs>
        <w:tab w:val="right" w:leader="dot" w:pos="9072"/>
      </w:tabs>
      <w:ind w:left="400"/>
    </w:pPr>
  </w:style>
  <w:style w:type="paragraph" w:styleId="TM4">
    <w:name w:val="toc 4"/>
    <w:basedOn w:val="Normal"/>
    <w:next w:val="Normal"/>
    <w:semiHidden/>
    <w:rsid w:val="004D2242"/>
    <w:pPr>
      <w:tabs>
        <w:tab w:val="right" w:leader="dot" w:pos="9072"/>
      </w:tabs>
      <w:ind w:left="600"/>
    </w:pPr>
  </w:style>
  <w:style w:type="paragraph" w:styleId="TM5">
    <w:name w:val="toc 5"/>
    <w:basedOn w:val="Normal"/>
    <w:next w:val="Normal"/>
    <w:semiHidden/>
    <w:rsid w:val="004D2242"/>
    <w:pPr>
      <w:tabs>
        <w:tab w:val="right" w:leader="dot" w:pos="9072"/>
      </w:tabs>
      <w:ind w:left="800"/>
    </w:pPr>
  </w:style>
  <w:style w:type="paragraph" w:styleId="TM6">
    <w:name w:val="toc 6"/>
    <w:basedOn w:val="Normal"/>
    <w:next w:val="Normal"/>
    <w:semiHidden/>
    <w:rsid w:val="004D2242"/>
    <w:pPr>
      <w:tabs>
        <w:tab w:val="right" w:leader="dot" w:pos="9072"/>
      </w:tabs>
      <w:ind w:left="1000"/>
    </w:pPr>
  </w:style>
  <w:style w:type="paragraph" w:styleId="TM7">
    <w:name w:val="toc 7"/>
    <w:basedOn w:val="Normal"/>
    <w:next w:val="Normal"/>
    <w:semiHidden/>
    <w:rsid w:val="004D2242"/>
    <w:pPr>
      <w:tabs>
        <w:tab w:val="right" w:leader="dot" w:pos="9072"/>
      </w:tabs>
      <w:ind w:left="1200"/>
    </w:pPr>
  </w:style>
  <w:style w:type="paragraph" w:styleId="TM8">
    <w:name w:val="toc 8"/>
    <w:basedOn w:val="Normal"/>
    <w:next w:val="Normal"/>
    <w:semiHidden/>
    <w:rsid w:val="004D2242"/>
    <w:pPr>
      <w:tabs>
        <w:tab w:val="right" w:leader="dot" w:pos="9072"/>
      </w:tabs>
      <w:ind w:left="1400"/>
    </w:pPr>
  </w:style>
  <w:style w:type="paragraph" w:styleId="TM9">
    <w:name w:val="toc 9"/>
    <w:basedOn w:val="Normal"/>
    <w:next w:val="Normal"/>
    <w:semiHidden/>
    <w:rsid w:val="004D2242"/>
    <w:pPr>
      <w:tabs>
        <w:tab w:val="right" w:leader="dot" w:pos="9072"/>
      </w:tabs>
      <w:ind w:left="1600"/>
    </w:pPr>
  </w:style>
  <w:style w:type="paragraph" w:customStyle="1" w:styleId="Para2">
    <w:name w:val="Para 2"/>
    <w:basedOn w:val="Normal"/>
    <w:rsid w:val="004D2242"/>
    <w:pPr>
      <w:spacing w:before="80" w:after="40"/>
      <w:ind w:left="737"/>
      <w:jc w:val="both"/>
    </w:pPr>
    <w:rPr>
      <w:sz w:val="24"/>
      <w:szCs w:val="24"/>
    </w:rPr>
  </w:style>
  <w:style w:type="paragraph" w:customStyle="1" w:styleId="Par1">
    <w:name w:val="Par1"/>
    <w:basedOn w:val="Normal"/>
    <w:rsid w:val="004D2242"/>
    <w:pPr>
      <w:keepLines/>
      <w:spacing w:before="120"/>
      <w:ind w:left="567"/>
      <w:jc w:val="both"/>
    </w:pPr>
  </w:style>
  <w:style w:type="paragraph" w:customStyle="1" w:styleId="Lst1">
    <w:name w:val="Lst1"/>
    <w:basedOn w:val="Par1"/>
    <w:rsid w:val="004D2242"/>
    <w:pPr>
      <w:numPr>
        <w:numId w:val="1"/>
      </w:numPr>
      <w:spacing w:before="60"/>
    </w:pPr>
  </w:style>
  <w:style w:type="paragraph" w:customStyle="1" w:styleId="Cellule">
    <w:name w:val="Cellule"/>
    <w:basedOn w:val="Normal"/>
    <w:rsid w:val="004D2242"/>
    <w:pPr>
      <w:suppressAutoHyphens/>
    </w:pPr>
    <w:rPr>
      <w:sz w:val="24"/>
      <w:szCs w:val="24"/>
    </w:rPr>
  </w:style>
  <w:style w:type="paragraph" w:customStyle="1" w:styleId="Listepuces3">
    <w:name w:val="Liste puces 3"/>
    <w:basedOn w:val="Normal"/>
    <w:rsid w:val="004D2242"/>
    <w:pPr>
      <w:spacing w:before="80" w:after="40"/>
      <w:ind w:left="1729" w:hanging="283"/>
      <w:jc w:val="both"/>
    </w:pPr>
    <w:rPr>
      <w:sz w:val="24"/>
      <w:szCs w:val="24"/>
    </w:rPr>
  </w:style>
  <w:style w:type="paragraph" w:customStyle="1" w:styleId="Listenum2">
    <w:name w:val="Liste num 2"/>
    <w:basedOn w:val="Para2"/>
    <w:rsid w:val="004D2242"/>
    <w:pPr>
      <w:ind w:left="1021" w:hanging="284"/>
    </w:pPr>
  </w:style>
  <w:style w:type="paragraph" w:customStyle="1" w:styleId="Para3">
    <w:name w:val="Para 3"/>
    <w:basedOn w:val="Normal"/>
    <w:rsid w:val="004D2242"/>
    <w:pPr>
      <w:spacing w:before="80" w:after="40"/>
      <w:ind w:left="1446"/>
      <w:jc w:val="both"/>
    </w:pPr>
    <w:rPr>
      <w:sz w:val="24"/>
      <w:szCs w:val="24"/>
    </w:rPr>
  </w:style>
  <w:style w:type="paragraph" w:customStyle="1" w:styleId="tableau2">
    <w:name w:val="tableau 2"/>
    <w:basedOn w:val="Normal"/>
    <w:rsid w:val="004D2242"/>
    <w:pPr>
      <w:ind w:left="57" w:right="57"/>
    </w:pPr>
    <w:rPr>
      <w:rFonts w:ascii="News Gothic MT" w:hAnsi="News Gothic MT" w:cs="News Gothic MT"/>
      <w:sz w:val="22"/>
      <w:szCs w:val="22"/>
    </w:rPr>
  </w:style>
  <w:style w:type="paragraph" w:styleId="Corpsdetexte">
    <w:name w:val="Body Text"/>
    <w:basedOn w:val="Normal"/>
    <w:link w:val="CorpsdetexteCar"/>
    <w:rsid w:val="004D2242"/>
    <w:pPr>
      <w:jc w:val="both"/>
    </w:pPr>
    <w:rPr>
      <w:sz w:val="24"/>
      <w:szCs w:val="24"/>
    </w:rPr>
  </w:style>
  <w:style w:type="character" w:customStyle="1" w:styleId="CorpsdetexteCar">
    <w:name w:val="Corps de texte Car"/>
    <w:link w:val="Corpsdetexte"/>
    <w:semiHidden/>
    <w:rsid w:val="00A10E9C"/>
    <w:rPr>
      <w:rFonts w:ascii="Arial" w:hAnsi="Arial" w:cs="Arial"/>
    </w:rPr>
  </w:style>
  <w:style w:type="paragraph" w:styleId="Liste">
    <w:name w:val="List"/>
    <w:basedOn w:val="Normal"/>
    <w:rsid w:val="004D2242"/>
    <w:pPr>
      <w:keepLines/>
      <w:spacing w:before="240" w:line="280" w:lineRule="exact"/>
      <w:ind w:left="283" w:hanging="283"/>
      <w:jc w:val="both"/>
    </w:pPr>
    <w:rPr>
      <w:sz w:val="22"/>
      <w:szCs w:val="22"/>
    </w:rPr>
  </w:style>
  <w:style w:type="paragraph" w:customStyle="1" w:styleId="TitreItalique">
    <w:name w:val="TitreItalique"/>
    <w:basedOn w:val="Normal"/>
    <w:next w:val="Normal"/>
    <w:rsid w:val="004D2242"/>
    <w:pPr>
      <w:keepNext/>
      <w:keepLines/>
      <w:spacing w:before="480" w:line="280" w:lineRule="exact"/>
      <w:jc w:val="both"/>
    </w:pPr>
    <w:rPr>
      <w:b/>
      <w:bCs/>
      <w:i/>
      <w:iCs/>
      <w:sz w:val="22"/>
      <w:szCs w:val="22"/>
    </w:rPr>
  </w:style>
  <w:style w:type="table" w:styleId="Grilledutableau">
    <w:name w:val="Table Grid"/>
    <w:basedOn w:val="TableauNormal"/>
    <w:rsid w:val="00B968D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662ED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62EDE"/>
  </w:style>
  <w:style w:type="character" w:customStyle="1" w:styleId="CommentaireCar">
    <w:name w:val="Commentaire Car"/>
    <w:link w:val="Commentaire"/>
    <w:semiHidden/>
    <w:rsid w:val="00A10E9C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62EDE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A10E9C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semiHidden/>
    <w:rsid w:val="00662E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A10E9C"/>
    <w:rPr>
      <w:rFonts w:cs="Times New Roman"/>
      <w:sz w:val="2"/>
      <w:szCs w:val="2"/>
    </w:rPr>
  </w:style>
  <w:style w:type="paragraph" w:customStyle="1" w:styleId="Listepuces2">
    <w:name w:val="Liste puces 2"/>
    <w:basedOn w:val="Para2"/>
    <w:rsid w:val="00650629"/>
    <w:pPr>
      <w:ind w:left="1020" w:hanging="283"/>
    </w:pPr>
  </w:style>
  <w:style w:type="character" w:styleId="Numrodepage">
    <w:name w:val="page number"/>
    <w:rsid w:val="007B2E2D"/>
    <w:rPr>
      <w:rFonts w:cs="Times New Roman"/>
    </w:rPr>
  </w:style>
  <w:style w:type="character" w:styleId="Lienhypertexte">
    <w:name w:val="Hyperlink"/>
    <w:rsid w:val="00265FBB"/>
    <w:rPr>
      <w:rFonts w:cs="Times New Roman"/>
      <w:color w:val="0000FF"/>
      <w:u w:val="single"/>
    </w:rPr>
  </w:style>
  <w:style w:type="paragraph" w:customStyle="1" w:styleId="CelluleTitre">
    <w:name w:val="CelluleTitre"/>
    <w:basedOn w:val="Cellule"/>
    <w:rsid w:val="0007615A"/>
    <w:pPr>
      <w:jc w:val="center"/>
    </w:pPr>
    <w:rPr>
      <w:b/>
      <w:bCs/>
    </w:rPr>
  </w:style>
  <w:style w:type="paragraph" w:customStyle="1" w:styleId="Cellule10">
    <w:name w:val="Cellule10"/>
    <w:basedOn w:val="Cellule"/>
    <w:rsid w:val="000B0B5C"/>
    <w:rPr>
      <w:sz w:val="20"/>
      <w:szCs w:val="20"/>
    </w:rPr>
  </w:style>
  <w:style w:type="paragraph" w:customStyle="1" w:styleId="Para4">
    <w:name w:val="Para 4"/>
    <w:basedOn w:val="Normal"/>
    <w:rsid w:val="00034D14"/>
    <w:pPr>
      <w:spacing w:before="60" w:after="60"/>
      <w:ind w:left="2155"/>
      <w:jc w:val="both"/>
    </w:pPr>
    <w:rPr>
      <w:sz w:val="24"/>
      <w:szCs w:val="24"/>
    </w:rPr>
  </w:style>
  <w:style w:type="paragraph" w:customStyle="1" w:styleId="Listepuces4">
    <w:name w:val="Liste puces 4"/>
    <w:basedOn w:val="Para4"/>
    <w:rsid w:val="00034D14"/>
    <w:pPr>
      <w:numPr>
        <w:numId w:val="2"/>
      </w:numPr>
    </w:pPr>
  </w:style>
  <w:style w:type="paragraph" w:customStyle="1" w:styleId="075125">
    <w:name w:val="0.75/1.25"/>
    <w:basedOn w:val="Normal"/>
    <w:rsid w:val="00FE2988"/>
    <w:pPr>
      <w:tabs>
        <w:tab w:val="left" w:pos="426"/>
      </w:tabs>
      <w:jc w:val="both"/>
    </w:pPr>
    <w:rPr>
      <w:sz w:val="24"/>
      <w:szCs w:val="24"/>
    </w:rPr>
  </w:style>
  <w:style w:type="paragraph" w:customStyle="1" w:styleId="Car1CarCar">
    <w:name w:val="Car1 Car Car"/>
    <w:basedOn w:val="Normal"/>
    <w:rsid w:val="00FE29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Notedebasdepage">
    <w:name w:val="footnote text"/>
    <w:basedOn w:val="Normal"/>
    <w:link w:val="NotedebasdepageCar"/>
    <w:semiHidden/>
    <w:rsid w:val="002D328F"/>
  </w:style>
  <w:style w:type="character" w:customStyle="1" w:styleId="NotedebasdepageCar">
    <w:name w:val="Note de bas de page Car"/>
    <w:link w:val="Notedebasdepage"/>
    <w:semiHidden/>
    <w:rsid w:val="00A10E9C"/>
    <w:rPr>
      <w:rFonts w:ascii="Arial" w:hAnsi="Arial" w:cs="Arial"/>
    </w:rPr>
  </w:style>
  <w:style w:type="character" w:styleId="Appelnotedebasdep">
    <w:name w:val="footnote reference"/>
    <w:semiHidden/>
    <w:rsid w:val="002D328F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A0513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DD70C0"/>
    <w:rPr>
      <w:rFonts w:cs="Times New Roman"/>
      <w:b/>
      <w:bCs/>
    </w:rPr>
  </w:style>
  <w:style w:type="paragraph" w:customStyle="1" w:styleId="Car1CarCar1">
    <w:name w:val="Car1 Car Car1"/>
    <w:basedOn w:val="Normal"/>
    <w:rsid w:val="009C65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1CarCar2">
    <w:name w:val="Car1 Car Car2"/>
    <w:basedOn w:val="Normal"/>
    <w:rsid w:val="00EB38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deliste1">
    <w:name w:val="Paragraphe de liste1"/>
    <w:basedOn w:val="Normal"/>
    <w:rsid w:val="00EB38A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ind w:left="708"/>
      <w:jc w:val="both"/>
    </w:pPr>
  </w:style>
  <w:style w:type="character" w:customStyle="1" w:styleId="typoarticle">
    <w:name w:val="typoarticle"/>
    <w:rsid w:val="00EB38A6"/>
  </w:style>
  <w:style w:type="paragraph" w:styleId="Paragraphedeliste">
    <w:name w:val="List Paragraph"/>
    <w:basedOn w:val="Normal"/>
    <w:uiPriority w:val="34"/>
    <w:qFormat/>
    <w:rsid w:val="007A7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8782F-C246-472E-B2A7-447F5F256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1068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aelb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frslse;Arnaud.GARNIER@eau-loire-bretagne.fr</dc:creator>
  <cp:lastModifiedBy>TARRES Stephanie</cp:lastModifiedBy>
  <cp:revision>15</cp:revision>
  <cp:lastPrinted>2025-06-26T10:22:00Z</cp:lastPrinted>
  <dcterms:created xsi:type="dcterms:W3CDTF">2021-06-07T09:56:00Z</dcterms:created>
  <dcterms:modified xsi:type="dcterms:W3CDTF">2025-07-01T07:03:00Z</dcterms:modified>
</cp:coreProperties>
</file>